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FAF" w:rsidRPr="00670FAF" w:rsidRDefault="00670FAF" w:rsidP="00670FAF">
      <w:pPr>
        <w:shd w:val="clear" w:color="auto" w:fill="FFFFFF"/>
        <w:spacing w:after="225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670FAF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Чай с сахаром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8B6432" w:rsidP="00670FA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 xml:space="preserve">ТЕХНИКО-ТЕХНОЛОГИЧЕСКАЯ КАРТА №20 </w:t>
      </w:r>
      <w:r w:rsidR="00670FAF" w:rsidRPr="00670FAF">
        <w:rPr>
          <w:rFonts w:ascii="inherit" w:eastAsia="Times New Roman" w:hAnsi="inherit" w:cs="Times New Roman"/>
          <w:b/>
          <w:bCs/>
          <w:i/>
          <w:iCs/>
          <w:color w:val="000000"/>
          <w:sz w:val="21"/>
          <w:lang w:eastAsia="ru-RU"/>
        </w:rPr>
        <w:t>Чай с сахаром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ОБЛАСТЬ ПРИМЕНЕНИЯ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Чай с сахаром вырабатываемое объектом общественного питания.</w:t>
      </w:r>
    </w:p>
    <w:p w:rsidR="00670FAF" w:rsidRPr="00670FAF" w:rsidRDefault="00670FAF" w:rsidP="00670FA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</w:t>
      </w:r>
    </w:p>
    <w:p w:rsidR="00670FAF" w:rsidRPr="00670FAF" w:rsidRDefault="00670FAF" w:rsidP="00670FAF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СЫРЬЮ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 3. РЕЦЕПТУРА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8671" w:type="dxa"/>
        <w:tblInd w:w="93" w:type="dxa"/>
        <w:tblLook w:val="04A0"/>
      </w:tblPr>
      <w:tblGrid>
        <w:gridCol w:w="4996"/>
        <w:gridCol w:w="1809"/>
        <w:gridCol w:w="1866"/>
      </w:tblGrid>
      <w:tr w:rsidR="00670FAF" w:rsidRPr="00670FAF" w:rsidTr="00670FAF">
        <w:trPr>
          <w:trHeight w:val="348"/>
        </w:trPr>
        <w:tc>
          <w:tcPr>
            <w:tcW w:w="4996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000000" w:fill="1E73BE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Наименование сырья</w:t>
            </w:r>
          </w:p>
        </w:tc>
        <w:tc>
          <w:tcPr>
            <w:tcW w:w="3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1E73BE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Норма закладки на 1</w:t>
            </w:r>
          </w:p>
        </w:tc>
      </w:tr>
      <w:tr w:rsidR="00670FAF" w:rsidRPr="00670FAF" w:rsidTr="00670FAF">
        <w:trPr>
          <w:trHeight w:val="331"/>
        </w:trPr>
        <w:tc>
          <w:tcPr>
            <w:tcW w:w="49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367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9F9F9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порцию, 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, мл</w:t>
            </w:r>
          </w:p>
        </w:tc>
      </w:tr>
      <w:tr w:rsidR="00670FAF" w:rsidRPr="00670FAF" w:rsidTr="00670FAF">
        <w:trPr>
          <w:trHeight w:val="331"/>
        </w:trPr>
        <w:tc>
          <w:tcPr>
            <w:tcW w:w="49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367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</w:tr>
      <w:tr w:rsidR="00670FAF" w:rsidRPr="00670FAF" w:rsidTr="00670FAF">
        <w:trPr>
          <w:trHeight w:val="348"/>
        </w:trPr>
        <w:tc>
          <w:tcPr>
            <w:tcW w:w="4996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      </w:t>
            </w: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брутто</w:t>
            </w:r>
          </w:p>
        </w:tc>
        <w:tc>
          <w:tcPr>
            <w:tcW w:w="1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       </w:t>
            </w: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нетто</w:t>
            </w:r>
          </w:p>
        </w:tc>
      </w:tr>
      <w:tr w:rsidR="00670FAF" w:rsidRPr="00670FAF" w:rsidTr="00670FAF">
        <w:trPr>
          <w:trHeight w:val="348"/>
        </w:trPr>
        <w:tc>
          <w:tcPr>
            <w:tcW w:w="4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Чай 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</w:p>
        </w:tc>
      </w:tr>
      <w:tr w:rsidR="00670FAF" w:rsidRPr="00670FAF" w:rsidTr="00670FAF">
        <w:trPr>
          <w:trHeight w:val="348"/>
        </w:trPr>
        <w:tc>
          <w:tcPr>
            <w:tcW w:w="4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Сахар-песок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10.00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10.00</w:t>
            </w:r>
          </w:p>
        </w:tc>
      </w:tr>
      <w:tr w:rsidR="00670FAF" w:rsidRPr="00670FAF" w:rsidTr="00670FAF">
        <w:trPr>
          <w:trHeight w:val="348"/>
        </w:trPr>
        <w:tc>
          <w:tcPr>
            <w:tcW w:w="49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70FAF" w:rsidRPr="00670FAF" w:rsidRDefault="00670FAF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200</w:t>
            </w:r>
          </w:p>
        </w:tc>
      </w:tr>
    </w:tbl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670FAF" w:rsidRPr="00670FAF" w:rsidRDefault="00670FAF" w:rsidP="00670FA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4. ТЕХНОЛОГИЧЕСКИЙ ПРОЦЕСС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 кастрюля заливают воду с учетом порции на 1 человека с добавлением заварки и сахара</w:t>
      </w:r>
      <w:proofErr w:type="gramStart"/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 xml:space="preserve"> .</w:t>
      </w:r>
      <w:proofErr w:type="gramEnd"/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ТРЕБОВАНИЯ К ОФОРМЛЕНИЮ, РЕАЛИЗАЦИИ И ХРАНЕНИЮ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СанПин</w:t>
      </w:r>
      <w:proofErr w:type="gramStart"/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2</w:t>
      </w:r>
      <w:proofErr w:type="gramEnd"/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.3.2.1324-03, СанПин2.3.6.1079-01</w:t>
      </w:r>
      <w:r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lastRenderedPageBreak/>
        <w:t> </w:t>
      </w:r>
    </w:p>
    <w:p w:rsidR="00670FAF" w:rsidRPr="00670FAF" w:rsidRDefault="00670FAF" w:rsidP="00670FAF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ПОКАЗАТЕЛИ КАЧЕСТВА И БЕЗОПАСНОСТИ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6.1 Органолептические показатели качества: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proofErr w:type="gramStart"/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Аромат и вкус напитка характерны для сорта чая.</w:t>
      </w:r>
      <w:proofErr w:type="gramEnd"/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В зависимости от добавки чай приобретает привкус.</w:t>
      </w:r>
    </w:p>
    <w:p w:rsidR="00670FAF" w:rsidRPr="00670FAF" w:rsidRDefault="00670FAF" w:rsidP="00670FAF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Напиток прозрачный, цвет коричневый. Если чай непрозрачный или имеет тускло-коричневый цвет, значит, он неправильно заварен. Температура подачи 65 </w:t>
      </w:r>
      <w:proofErr w:type="spellStart"/>
      <w:r w:rsidRPr="00670FAF">
        <w:rPr>
          <w:rFonts w:ascii="inherit" w:eastAsia="Times New Roman" w:hAnsi="inherit" w:cs="Times New Roman"/>
          <w:b/>
          <w:bCs/>
          <w:color w:val="000000"/>
          <w:sz w:val="16"/>
          <w:szCs w:val="16"/>
          <w:bdr w:val="none" w:sz="0" w:space="0" w:color="auto" w:frame="1"/>
          <w:vertAlign w:val="superscript"/>
          <w:lang w:eastAsia="ru-RU"/>
        </w:rPr>
        <w:t>о</w:t>
      </w: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С</w:t>
      </w:r>
      <w:proofErr w:type="spellEnd"/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.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inherit" w:eastAsia="Times New Roman" w:hAnsi="inherit" w:cs="Times New Roman"/>
          <w:b/>
          <w:bCs/>
          <w:color w:val="000000"/>
          <w:sz w:val="21"/>
          <w:lang w:eastAsia="ru-RU"/>
        </w:rPr>
        <w:t>ПИЩЕВАЯ И ЭНЕРГЕТИЧЕСКАЯ ЦЕННОСТЬ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tbl>
      <w:tblPr>
        <w:tblW w:w="10209" w:type="dxa"/>
        <w:tblInd w:w="-6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/>
      </w:tblPr>
      <w:tblGrid>
        <w:gridCol w:w="920"/>
        <w:gridCol w:w="903"/>
        <w:gridCol w:w="809"/>
        <w:gridCol w:w="447"/>
        <w:gridCol w:w="1687"/>
        <w:gridCol w:w="27"/>
        <w:gridCol w:w="735"/>
        <w:gridCol w:w="699"/>
        <w:gridCol w:w="602"/>
        <w:gridCol w:w="515"/>
        <w:gridCol w:w="679"/>
        <w:gridCol w:w="548"/>
        <w:gridCol w:w="645"/>
        <w:gridCol w:w="395"/>
        <w:gridCol w:w="598"/>
      </w:tblGrid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935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809" w:type="dxa"/>
            <w:shd w:val="clear" w:color="000000" w:fill="1E73BE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880" w:type="dxa"/>
            <w:gridSpan w:val="5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b/>
                <w:bCs/>
                <w:color w:val="FFFFFF"/>
                <w:lang w:eastAsia="ru-RU"/>
              </w:rPr>
              <w:t>Химический состав данного блюда</w:t>
            </w:r>
          </w:p>
        </w:tc>
        <w:tc>
          <w:tcPr>
            <w:tcW w:w="602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541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863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835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415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1E73BE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FFFFFF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FFFFFF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53" w:type="dxa"/>
            <w:gridSpan w:val="3"/>
            <w:vMerge w:val="restart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Пищевые вещества</w:t>
            </w:r>
          </w:p>
        </w:tc>
        <w:tc>
          <w:tcPr>
            <w:tcW w:w="768" w:type="dxa"/>
            <w:shd w:val="clear" w:color="000000" w:fill="F9F9F9"/>
            <w:vAlign w:val="bottom"/>
          </w:tcPr>
          <w:p w:rsidR="00616359" w:rsidRDefault="0061635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Энергетическая ценность</w:t>
            </w:r>
            <w:proofErr w:type="gramStart"/>
            <w:r>
              <w:rPr>
                <w:rFonts w:ascii="Calibri" w:hAnsi="Calibri"/>
                <w:color w:val="000000"/>
              </w:rPr>
              <w:t xml:space="preserve">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ккал</w:t>
            </w:r>
          </w:p>
        </w:tc>
        <w:tc>
          <w:tcPr>
            <w:tcW w:w="2205" w:type="dxa"/>
            <w:gridSpan w:val="4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Минер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.в</w:t>
            </w:r>
            <w:proofErr w:type="gramEnd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ещества</w:t>
            </w:r>
            <w:proofErr w:type="spellEnd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,</w:t>
            </w:r>
          </w:p>
        </w:tc>
        <w:tc>
          <w:tcPr>
            <w:tcW w:w="541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48" w:type="dxa"/>
            <w:gridSpan w:val="3"/>
            <w:vMerge w:val="restart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Витамины, мг</w:t>
            </w:r>
          </w:p>
        </w:tc>
        <w:tc>
          <w:tcPr>
            <w:tcW w:w="41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53" w:type="dxa"/>
            <w:gridSpan w:val="3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68" w:type="dxa"/>
            <w:shd w:val="clear" w:color="000000" w:fill="FFFFFF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мг</w:t>
            </w:r>
          </w:p>
        </w:tc>
        <w:tc>
          <w:tcPr>
            <w:tcW w:w="602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2248" w:type="dxa"/>
            <w:gridSpan w:val="3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41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68" w:type="dxa"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621"/>
        </w:trPr>
        <w:tc>
          <w:tcPr>
            <w:tcW w:w="983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белки, 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935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 xml:space="preserve">жиры, 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1318" w:type="dxa"/>
            <w:gridSpan w:val="2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углеводы,</w:t>
            </w:r>
          </w:p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г</w:t>
            </w:r>
          </w:p>
        </w:tc>
        <w:tc>
          <w:tcPr>
            <w:tcW w:w="768" w:type="dxa"/>
            <w:shd w:val="clear" w:color="000000" w:fill="FFFFFF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Ca</w:t>
            </w:r>
            <w:proofErr w:type="spellEnd"/>
          </w:p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2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proofErr w:type="spell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Fe</w:t>
            </w:r>
            <w:proofErr w:type="spellEnd"/>
          </w:p>
        </w:tc>
        <w:tc>
          <w:tcPr>
            <w:tcW w:w="541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В</w:t>
            </w:r>
            <w:proofErr w:type="gramStart"/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vMerge w:val="restart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С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935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318" w:type="dxa"/>
            <w:gridSpan w:val="2"/>
            <w:vMerge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68" w:type="dxa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1603" w:type="dxa"/>
            <w:gridSpan w:val="3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602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541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86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83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vMerge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96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95" w:type="dxa"/>
            <w:gridSpan w:val="2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FFFFF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2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93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1318" w:type="dxa"/>
            <w:gridSpan w:val="2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5" w:type="dxa"/>
            <w:gridSpan w:val="2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1" w:type="dxa"/>
            <w:shd w:val="clear" w:color="000000" w:fill="F9F9F9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</w:p>
        </w:tc>
        <w:tc>
          <w:tcPr>
            <w:tcW w:w="78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2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41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63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83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796" w:type="dxa"/>
            <w:shd w:val="clear" w:color="000000" w:fill="F9F9F9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  <w:tr w:rsidR="00616359" w:rsidRPr="00670FAF" w:rsidTr="00616359">
        <w:trPr>
          <w:trHeight w:val="334"/>
        </w:trPr>
        <w:tc>
          <w:tcPr>
            <w:tcW w:w="98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1318" w:type="dxa"/>
            <w:gridSpan w:val="2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13,45</w:t>
            </w:r>
          </w:p>
        </w:tc>
        <w:tc>
          <w:tcPr>
            <w:tcW w:w="768" w:type="dxa"/>
            <w:shd w:val="clear" w:color="000000" w:fill="FFFFFF"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lang w:eastAsia="ru-RU"/>
              </w:rPr>
              <w:t>28,00</w:t>
            </w:r>
          </w:p>
        </w:tc>
        <w:tc>
          <w:tcPr>
            <w:tcW w:w="1603" w:type="dxa"/>
            <w:gridSpan w:val="3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11</w:t>
            </w:r>
          </w:p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602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0,7</w:t>
            </w:r>
          </w:p>
        </w:tc>
        <w:tc>
          <w:tcPr>
            <w:tcW w:w="541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863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550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83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  <w:tc>
          <w:tcPr>
            <w:tcW w:w="415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0</w:t>
            </w:r>
          </w:p>
        </w:tc>
        <w:tc>
          <w:tcPr>
            <w:tcW w:w="796" w:type="dxa"/>
            <w:shd w:val="clear" w:color="000000" w:fill="FFFFFF"/>
            <w:vAlign w:val="center"/>
            <w:hideMark/>
          </w:tcPr>
          <w:p w:rsidR="00616359" w:rsidRPr="00670FAF" w:rsidRDefault="00616359" w:rsidP="00670FAF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000000"/>
                <w:lang w:eastAsia="ru-RU"/>
              </w:rPr>
            </w:pPr>
            <w:r w:rsidRPr="00670FAF">
              <w:rPr>
                <w:rFonts w:ascii="inherit" w:eastAsia="Times New Roman" w:hAnsi="inherit" w:cs="Times New Roman"/>
                <w:color w:val="000000"/>
                <w:lang w:eastAsia="ru-RU"/>
              </w:rPr>
              <w:t> </w:t>
            </w:r>
          </w:p>
        </w:tc>
      </w:tr>
    </w:tbl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 </w:t>
      </w:r>
    </w:p>
    <w:p w:rsidR="00670FAF" w:rsidRPr="00670FAF" w:rsidRDefault="00670FAF" w:rsidP="00670FAF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</w:pPr>
      <w:r w:rsidRPr="00670FAF">
        <w:rPr>
          <w:rFonts w:ascii="Open Sans" w:eastAsia="Times New Roman" w:hAnsi="Open Sans" w:cs="Times New Roman"/>
          <w:b/>
          <w:bCs/>
          <w:color w:val="000000"/>
          <w:sz w:val="21"/>
          <w:szCs w:val="21"/>
          <w:lang w:eastAsia="ru-RU"/>
        </w:rPr>
        <w:t>Инженер-технолог:</w:t>
      </w:r>
    </w:p>
    <w:p w:rsidR="00B84FF3" w:rsidRDefault="00B84FF3"/>
    <w:sectPr w:rsidR="00B84FF3" w:rsidSect="00B8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E1D9E"/>
    <w:multiLevelType w:val="multilevel"/>
    <w:tmpl w:val="EFDA0C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917FB8"/>
    <w:multiLevelType w:val="multilevel"/>
    <w:tmpl w:val="EF0A15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955E02"/>
    <w:multiLevelType w:val="multilevel"/>
    <w:tmpl w:val="5A141D6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B74BC2"/>
    <w:multiLevelType w:val="multilevel"/>
    <w:tmpl w:val="18E682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93B0C06"/>
    <w:multiLevelType w:val="multilevel"/>
    <w:tmpl w:val="52169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FAF"/>
    <w:rsid w:val="00616359"/>
    <w:rsid w:val="00670FAF"/>
    <w:rsid w:val="008B6432"/>
    <w:rsid w:val="00B84FF3"/>
    <w:rsid w:val="00FF1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FF3"/>
  </w:style>
  <w:style w:type="paragraph" w:styleId="1">
    <w:name w:val="heading 1"/>
    <w:basedOn w:val="a"/>
    <w:link w:val="10"/>
    <w:uiPriority w:val="9"/>
    <w:qFormat/>
    <w:rsid w:val="00670F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0F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70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70FAF"/>
    <w:rPr>
      <w:b/>
      <w:bCs/>
    </w:rPr>
  </w:style>
  <w:style w:type="character" w:styleId="a5">
    <w:name w:val="Emphasis"/>
    <w:basedOn w:val="a0"/>
    <w:uiPriority w:val="20"/>
    <w:qFormat/>
    <w:rsid w:val="00670FA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97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9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0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</dc:creator>
  <cp:lastModifiedBy>222</cp:lastModifiedBy>
  <cp:revision>3</cp:revision>
  <dcterms:created xsi:type="dcterms:W3CDTF">2020-10-06T11:58:00Z</dcterms:created>
  <dcterms:modified xsi:type="dcterms:W3CDTF">2020-10-08T05:17:00Z</dcterms:modified>
</cp:coreProperties>
</file>