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52" w:rsidRPr="00111C52" w:rsidRDefault="00111C52" w:rsidP="00111C5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 xml:space="preserve">Тефтели мясные с рисом </w:t>
      </w:r>
      <w:r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 xml:space="preserve">в </w:t>
      </w:r>
      <w:r>
        <w:rPr>
          <w:rFonts w:ascii="inherit" w:eastAsia="Times New Roman" w:hAnsi="inherit" w:cs="Times New Roman" w:hint="eastAsia"/>
          <w:b/>
          <w:bCs/>
          <w:color w:val="000000"/>
          <w:kern w:val="36"/>
          <w:sz w:val="53"/>
          <w:lang w:eastAsia="ru-RU"/>
        </w:rPr>
        <w:t>сметано</w:t>
      </w:r>
      <w:r>
        <w:rPr>
          <w:rFonts w:ascii="inherit" w:eastAsia="Times New Roman" w:hAnsi="inherit" w:cs="Times New Roman"/>
          <w:b/>
          <w:bCs/>
          <w:color w:val="000000"/>
          <w:kern w:val="36"/>
          <w:sz w:val="53"/>
          <w:lang w:eastAsia="ru-RU"/>
        </w:rPr>
        <w:t>-томатном соусе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ТЕХНИКО-ТЕХНОЛОГИЧЕСКАЯ КАРТА №</w:t>
      </w:r>
      <w:r w:rsidR="009E4E45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7</w:t>
      </w:r>
      <w:r w:rsidRPr="00111C5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  Тефтели мясные с рисом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в </w:t>
      </w:r>
      <w:r>
        <w:rPr>
          <w:rFonts w:ascii="inherit" w:eastAsia="Times New Roman" w:hAnsi="inherit" w:cs="Times New Roman" w:hint="eastAsia"/>
          <w:b/>
          <w:bCs/>
          <w:i/>
          <w:iCs/>
          <w:color w:val="000000"/>
          <w:sz w:val="21"/>
          <w:lang w:eastAsia="ru-RU"/>
        </w:rPr>
        <w:t>сметано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-томатном соусе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ОБЛАСТЬ ПРИМЕНЕНИЯ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Настоящая технико-технологическая карта разработана в соответствии ГОСТ 31987-2012 и распространяется на блюдо </w:t>
      </w:r>
      <w:r w:rsidRPr="00111C52"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Тефтели мясные с рисом 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 xml:space="preserve">в </w:t>
      </w:r>
      <w:r>
        <w:rPr>
          <w:rFonts w:ascii="inherit" w:eastAsia="Times New Roman" w:hAnsi="inherit" w:cs="Times New Roman" w:hint="eastAsia"/>
          <w:b/>
          <w:bCs/>
          <w:i/>
          <w:iCs/>
          <w:color w:val="000000"/>
          <w:sz w:val="21"/>
          <w:lang w:eastAsia="ru-RU"/>
        </w:rPr>
        <w:t>сметано</w:t>
      </w:r>
      <w:r>
        <w:rPr>
          <w:rFonts w:ascii="inherit" w:eastAsia="Times New Roman" w:hAnsi="inherit" w:cs="Times New Roman"/>
          <w:b/>
          <w:bCs/>
          <w:i/>
          <w:iCs/>
          <w:color w:val="000000"/>
          <w:sz w:val="21"/>
          <w:lang w:eastAsia="ru-RU"/>
        </w:rPr>
        <w:t>-томатном соусе</w:t>
      </w: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вырабатываемое объектом общественного питания.</w:t>
      </w:r>
    </w:p>
    <w:p w:rsidR="00111C52" w:rsidRPr="00111C52" w:rsidRDefault="00111C52" w:rsidP="00111C5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</w:t>
      </w:r>
    </w:p>
    <w:p w:rsidR="00111C52" w:rsidRPr="00111C52" w:rsidRDefault="00111C52" w:rsidP="00111C52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СЫРЬЮ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Продовольственное сырье, пищевые продукты и полуфабрикаты, используемые для приготовления блюда должны соответствовать требованиям действующих нормативных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 3. РЕЦЕПТУРА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tbl>
      <w:tblPr>
        <w:tblW w:w="9402" w:type="dxa"/>
        <w:tblInd w:w="93" w:type="dxa"/>
        <w:tblLook w:val="04A0"/>
      </w:tblPr>
      <w:tblGrid>
        <w:gridCol w:w="5002"/>
        <w:gridCol w:w="2242"/>
        <w:gridCol w:w="2158"/>
      </w:tblGrid>
      <w:tr w:rsidR="00111C52" w:rsidRPr="00111C52" w:rsidTr="00111C52">
        <w:trPr>
          <w:trHeight w:val="324"/>
        </w:trPr>
        <w:tc>
          <w:tcPr>
            <w:tcW w:w="50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Наименование продукта</w:t>
            </w:r>
          </w:p>
        </w:tc>
        <w:tc>
          <w:tcPr>
            <w:tcW w:w="44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Норма расхода продуктов на 1 порцию</w:t>
            </w:r>
          </w:p>
        </w:tc>
      </w:tr>
      <w:tr w:rsidR="00111C52" w:rsidRPr="00111C52" w:rsidTr="00111C52">
        <w:trPr>
          <w:trHeight w:val="942"/>
        </w:trPr>
        <w:tc>
          <w:tcPr>
            <w:tcW w:w="50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Вес брутто, </w:t>
            </w:r>
            <w:proofErr w:type="gramStart"/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Вес нетто, </w:t>
            </w:r>
            <w:proofErr w:type="gramStart"/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111C52" w:rsidRPr="00111C52" w:rsidTr="00111C52">
        <w:trPr>
          <w:trHeight w:val="309"/>
        </w:trPr>
        <w:tc>
          <w:tcPr>
            <w:tcW w:w="50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Говядина (котлетное мясо) 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111C52" w:rsidRPr="00111C52" w:rsidTr="00111C52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Крупа Рисовая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11C52" w:rsidRPr="00111C52" w:rsidTr="00111C52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Вода питьевая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11C52" w:rsidRPr="00111C52" w:rsidTr="00111C52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Соль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111C52" w:rsidRPr="00111C52" w:rsidTr="00111C52">
        <w:trPr>
          <w:trHeight w:val="324"/>
        </w:trPr>
        <w:tc>
          <w:tcPr>
            <w:tcW w:w="5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11C52" w:rsidRPr="00111C52" w:rsidTr="00053FDC">
        <w:trPr>
          <w:trHeight w:val="340"/>
        </w:trPr>
        <w:tc>
          <w:tcPr>
            <w:tcW w:w="5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r w:rsidR="00053FD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3FD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полуфаб-т</w:t>
            </w:r>
            <w:proofErr w:type="spellEnd"/>
            <w:proofErr w:type="gramStart"/>
            <w:r w:rsidR="00053FD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2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C52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053FDC" w:rsidRPr="00111C52" w:rsidTr="00053FDC">
        <w:trPr>
          <w:trHeight w:val="340"/>
        </w:trPr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Томат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3FDC" w:rsidRPr="00111C52" w:rsidTr="00053FDC">
        <w:trPr>
          <w:trHeight w:val="340"/>
        </w:trPr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 xml:space="preserve">Сметана 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53FDC" w:rsidRPr="00111C52" w:rsidTr="00053FDC">
        <w:trPr>
          <w:trHeight w:val="340"/>
        </w:trPr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 xml:space="preserve">Лук 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53FDC" w:rsidRPr="00111C52" w:rsidTr="00053FDC">
        <w:trPr>
          <w:trHeight w:val="340"/>
        </w:trPr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 xml:space="preserve">Масло растительное 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53FDC" w:rsidRPr="00111C52" w:rsidTr="00053FDC">
        <w:trPr>
          <w:trHeight w:val="340"/>
        </w:trPr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 xml:space="preserve">Вода 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3FDC" w:rsidRPr="00111C52" w:rsidTr="00053FDC">
        <w:trPr>
          <w:trHeight w:val="340"/>
        </w:trPr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Мука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53FDC" w:rsidRPr="00111C52" w:rsidTr="00053FDC">
        <w:trPr>
          <w:trHeight w:val="340"/>
        </w:trPr>
        <w:tc>
          <w:tcPr>
            <w:tcW w:w="5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053FDC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FDC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22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111C52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053FDC" w:rsidRPr="00111C52" w:rsidRDefault="00053FDC" w:rsidP="00111C52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</w:tbl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053FDC" w:rsidRPr="00053FDC" w:rsidRDefault="00111C52" w:rsidP="00053FD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053FDC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ТЕХНОЛОГИЧЕСКИЙ ПРОЦЕСС</w:t>
      </w:r>
    </w:p>
    <w:p w:rsidR="00053FDC" w:rsidRDefault="00053FDC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Тефтели обжаривают или запекают в течени</w:t>
      </w:r>
      <w:proofErr w:type="gram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и</w:t>
      </w:r>
      <w:proofErr w:type="gramEnd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6 – 9 мин до полуготовности , затем заливают </w:t>
      </w:r>
      <w:proofErr w:type="spellStart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сметанно-томатным</w:t>
      </w:r>
      <w:proofErr w:type="spellEnd"/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соусом с луком</w:t>
      </w:r>
      <w:r w:rsidR="00053FD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(лук обжарить на растительном масле , добавив муки обжарить , сметану развести водой и влить в общую массу ) 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и добавлением воды (12-16гр на порцию) </w:t>
      </w:r>
      <w:r w:rsidR="00053FD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. Тушат 10-15 мин до готовности. Отпускают </w:t>
      </w: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  <w:r w:rsidR="00053FD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 гарниром поливая соусом в котором тушились тефтели</w:t>
      </w:r>
      <w:proofErr w:type="gramStart"/>
      <w:r w:rsidR="00053FDC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.</w:t>
      </w:r>
      <w:proofErr w:type="gramEnd"/>
    </w:p>
    <w:p w:rsidR="00111C52" w:rsidRPr="00111C52" w:rsidRDefault="00111C52" w:rsidP="00111C52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ТРЕБОВАНИЯ К ОФОРМЛЕНИЮ, РЕАЛИЗАЦИИ И ХРАНЕНИЮ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</w:t>
      </w:r>
      <w:proofErr w:type="gramStart"/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2</w:t>
      </w:r>
      <w:proofErr w:type="gramEnd"/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.3.2.1324-03, СанПин2.3.6.1079-01 Примечание: технологическая карта составлена на основании акта проработки.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Температура подачи: 65±5°С.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Срок реализации: не более 2-х часов с момента приготовления.</w:t>
      </w:r>
    </w:p>
    <w:p w:rsidR="00111C52" w:rsidRPr="00111C52" w:rsidRDefault="00111C52" w:rsidP="00111C52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ПОКАЗАТЕЛИ КАЧЕСТВА И БЕЗОПАСНОСТИ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6.1 Органолептические показатели качества: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Внешний вид — Характерный данному блюду.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Цвет — Характерный для входящих в состав изделия продуктов.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Вкус и запах — Характерный для входящих в состав изделия продуктов, без посторонних привкусов и запахов.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6.2 Микробиологические и физико-химические показатели</w:t>
      </w:r>
      <w:proofErr w:type="gramStart"/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По микробиологическим и физико-химическим показателям данное блюдо соответствует требованиям технического регламента Таможенного союза «О безопасности пищевой продукции</w:t>
      </w:r>
      <w:proofErr w:type="gramStart"/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»(</w:t>
      </w:r>
      <w:proofErr w:type="gramEnd"/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ТР ТС 021/2011</w:t>
      </w:r>
      <w:r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)</w:t>
      </w:r>
    </w:p>
    <w:p w:rsidR="00111C52" w:rsidRPr="00111C52" w:rsidRDefault="00111C52" w:rsidP="00111C52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111C52" w:rsidRPr="00111C52" w:rsidRDefault="00111C52" w:rsidP="00111C52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b/>
          <w:bCs/>
          <w:color w:val="000000"/>
          <w:sz w:val="21"/>
          <w:szCs w:val="21"/>
          <w:lang w:eastAsia="ru-RU"/>
        </w:rPr>
      </w:pPr>
      <w:r w:rsidRPr="00111C52">
        <w:rPr>
          <w:rFonts w:ascii="inherit" w:eastAsia="Times New Roman" w:hAnsi="inherit" w:cs="Times New Roman"/>
          <w:b/>
          <w:bCs/>
          <w:color w:val="000000"/>
          <w:sz w:val="21"/>
          <w:lang w:eastAsia="ru-RU"/>
        </w:rPr>
        <w:t>ПИЩЕВАЯ И ЭНЕРГЕТИЧЕСКАЯ ЦЕННОСТЬ</w:t>
      </w:r>
    </w:p>
    <w:p w:rsidR="00E00405" w:rsidRDefault="00E00405"/>
    <w:p w:rsidR="00111C52" w:rsidRDefault="00111C52"/>
    <w:tbl>
      <w:tblPr>
        <w:tblW w:w="11700" w:type="dxa"/>
        <w:tblInd w:w="-1591" w:type="dxa"/>
        <w:tblLook w:val="04A0"/>
      </w:tblPr>
      <w:tblGrid>
        <w:gridCol w:w="950"/>
        <w:gridCol w:w="940"/>
        <w:gridCol w:w="943"/>
        <w:gridCol w:w="1289"/>
        <w:gridCol w:w="1126"/>
        <w:gridCol w:w="932"/>
        <w:gridCol w:w="932"/>
        <w:gridCol w:w="932"/>
        <w:gridCol w:w="916"/>
        <w:gridCol w:w="908"/>
        <w:gridCol w:w="916"/>
        <w:gridCol w:w="916"/>
      </w:tblGrid>
      <w:tr w:rsidR="00111C52" w:rsidRPr="00111C52" w:rsidTr="00111C52">
        <w:trPr>
          <w:trHeight w:val="480"/>
        </w:trPr>
        <w:tc>
          <w:tcPr>
            <w:tcW w:w="95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Выход, </w:t>
            </w:r>
            <w:proofErr w:type="gramStart"/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429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279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Минер</w:t>
            </w:r>
            <w:proofErr w:type="gramStart"/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.</w:t>
            </w:r>
            <w:proofErr w:type="gramEnd"/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 xml:space="preserve"> </w:t>
            </w:r>
            <w:proofErr w:type="gramStart"/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</w:t>
            </w:r>
            <w:proofErr w:type="gramEnd"/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ещества, мг</w:t>
            </w:r>
          </w:p>
        </w:tc>
        <w:tc>
          <w:tcPr>
            <w:tcW w:w="365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1E73BE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Витамины, мг</w:t>
            </w:r>
          </w:p>
        </w:tc>
      </w:tr>
      <w:tr w:rsidR="008979A8" w:rsidRPr="00111C52" w:rsidTr="00111C52">
        <w:trPr>
          <w:trHeight w:val="300"/>
        </w:trPr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Белки, </w:t>
            </w:r>
            <w:proofErr w:type="gram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Жиры, </w:t>
            </w:r>
            <w:proofErr w:type="gram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28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Углеводы,</w:t>
            </w:r>
            <w:r w:rsidR="008979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</w:t>
            </w:r>
            <w:proofErr w:type="spellEnd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0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111C52" w:rsidRPr="00111C52" w:rsidTr="00111C52">
        <w:trPr>
          <w:trHeight w:val="270"/>
        </w:trPr>
        <w:tc>
          <w:tcPr>
            <w:tcW w:w="95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111C52" w:rsidRPr="00111C52" w:rsidRDefault="00111C52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ценность,</w:t>
            </w: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11C52" w:rsidRPr="00111C52" w:rsidRDefault="00111C52" w:rsidP="00111C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643EF" w:rsidRPr="00111C52" w:rsidTr="00BE0A94">
        <w:trPr>
          <w:trHeight w:val="30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643EF" w:rsidRDefault="002643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7,78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643EF" w:rsidRDefault="002643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7,21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643EF" w:rsidRDefault="002643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7,85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2643EF" w:rsidRDefault="002643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114,38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43,9</w:t>
            </w: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21,6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106,7</w:t>
            </w: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0,96</w:t>
            </w: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0,85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2643EF" w:rsidRPr="00111C52" w:rsidRDefault="002643EF" w:rsidP="00111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  <w:r w:rsidRPr="00111C5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11C52" w:rsidRDefault="00111C52"/>
    <w:sectPr w:rsidR="00111C52" w:rsidSect="00E00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6AEF"/>
    <w:multiLevelType w:val="multilevel"/>
    <w:tmpl w:val="213C73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3111A7"/>
    <w:multiLevelType w:val="multilevel"/>
    <w:tmpl w:val="ED5A40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EB21CA"/>
    <w:multiLevelType w:val="multilevel"/>
    <w:tmpl w:val="CEFC3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A7337A"/>
    <w:multiLevelType w:val="multilevel"/>
    <w:tmpl w:val="079686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C7463A"/>
    <w:multiLevelType w:val="multilevel"/>
    <w:tmpl w:val="DF7E84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E43AA9"/>
    <w:multiLevelType w:val="hybridMultilevel"/>
    <w:tmpl w:val="F37C630C"/>
    <w:lvl w:ilvl="0" w:tplc="9EC8D834">
      <w:start w:val="4"/>
      <w:numFmt w:val="decimal"/>
      <w:lvlText w:val="%1."/>
      <w:lvlJc w:val="left"/>
      <w:pPr>
        <w:ind w:left="720" w:hanging="360"/>
      </w:pPr>
      <w:rPr>
        <w:rFonts w:ascii="inherit" w:hAnsi="inheri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C52"/>
    <w:rsid w:val="00053FDC"/>
    <w:rsid w:val="00111C52"/>
    <w:rsid w:val="00121F10"/>
    <w:rsid w:val="002643EF"/>
    <w:rsid w:val="002A4520"/>
    <w:rsid w:val="008979A8"/>
    <w:rsid w:val="009E4E45"/>
    <w:rsid w:val="00E0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05"/>
  </w:style>
  <w:style w:type="paragraph" w:styleId="1">
    <w:name w:val="heading 1"/>
    <w:basedOn w:val="a"/>
    <w:link w:val="10"/>
    <w:uiPriority w:val="9"/>
    <w:qFormat/>
    <w:rsid w:val="00111C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C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111C52"/>
    <w:rPr>
      <w:b/>
      <w:bCs/>
    </w:rPr>
  </w:style>
  <w:style w:type="paragraph" w:styleId="a4">
    <w:name w:val="Normal (Web)"/>
    <w:basedOn w:val="a"/>
    <w:uiPriority w:val="99"/>
    <w:semiHidden/>
    <w:unhideWhenUsed/>
    <w:rsid w:val="0011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1C52"/>
    <w:rPr>
      <w:i/>
      <w:iCs/>
    </w:rPr>
  </w:style>
  <w:style w:type="paragraph" w:customStyle="1" w:styleId="western">
    <w:name w:val="western"/>
    <w:basedOn w:val="a"/>
    <w:rsid w:val="0011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53F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82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6</cp:revision>
  <dcterms:created xsi:type="dcterms:W3CDTF">2020-10-06T11:13:00Z</dcterms:created>
  <dcterms:modified xsi:type="dcterms:W3CDTF">2020-10-18T13:24:00Z</dcterms:modified>
</cp:coreProperties>
</file>