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323" w:rsidRPr="000F3323" w:rsidRDefault="000F3323" w:rsidP="000F332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>С</w:t>
      </w:r>
      <w:r w:rsidRPr="000F3323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 xml:space="preserve">алат из свеклы 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0F3323" w:rsidRPr="000F3323" w:rsidRDefault="009E06EC" w:rsidP="000F332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ТЕХНИКО-ТЕХНОЛОГИЧЕСКАЯ КАРТА №26 </w:t>
      </w:r>
      <w:r w:rsidR="000F3323" w:rsidRPr="000F3323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 Салат из свеклы </w:t>
      </w:r>
      <w:r w:rsidR="000F3323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со сметаной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0F3323" w:rsidRPr="000F3323" w:rsidRDefault="000F3323" w:rsidP="000F332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Настоящая технико-технологическая карта разработана в соответствии ГОСТ 31987-2012 и распространяется на блюдо </w:t>
      </w:r>
      <w:r w:rsidRPr="000F3323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Салат из свеклы 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со сметаной</w:t>
      </w: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вырабатываемое объектом общественного питания.</w:t>
      </w:r>
    </w:p>
    <w:p w:rsidR="000F3323" w:rsidRPr="000F3323" w:rsidRDefault="000F3323" w:rsidP="000F332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0F3323" w:rsidRPr="000F3323" w:rsidRDefault="000F3323" w:rsidP="000F332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0F3323" w:rsidRPr="000F3323" w:rsidRDefault="000F3323" w:rsidP="000F332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6817" w:type="dxa"/>
        <w:tblInd w:w="93" w:type="dxa"/>
        <w:tblLook w:val="04A0"/>
      </w:tblPr>
      <w:tblGrid>
        <w:gridCol w:w="3348"/>
        <w:gridCol w:w="1824"/>
        <w:gridCol w:w="1645"/>
      </w:tblGrid>
      <w:tr w:rsidR="000F3323" w:rsidRPr="000F3323" w:rsidTr="000F3323">
        <w:trPr>
          <w:trHeight w:val="333"/>
        </w:trPr>
        <w:tc>
          <w:tcPr>
            <w:tcW w:w="3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>Наименование</w:t>
            </w:r>
          </w:p>
        </w:tc>
        <w:tc>
          <w:tcPr>
            <w:tcW w:w="34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  <w:t>На 1 порцию</w:t>
            </w:r>
          </w:p>
        </w:tc>
      </w:tr>
      <w:tr w:rsidR="000F3323" w:rsidRPr="000F3323" w:rsidTr="000F3323">
        <w:trPr>
          <w:trHeight w:val="618"/>
        </w:trPr>
        <w:tc>
          <w:tcPr>
            <w:tcW w:w="33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FFFFFF"/>
                <w:lang w:eastAsia="ru-RU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Брутто, </w:t>
            </w:r>
            <w:proofErr w:type="gramStart"/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Нетто, </w:t>
            </w:r>
            <w:proofErr w:type="gramStart"/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г</w:t>
            </w:r>
            <w:proofErr w:type="gramEnd"/>
          </w:p>
        </w:tc>
      </w:tr>
      <w:tr w:rsidR="000F3323" w:rsidRPr="000F3323" w:rsidTr="000F3323">
        <w:trPr>
          <w:trHeight w:val="618"/>
        </w:trPr>
        <w:tc>
          <w:tcPr>
            <w:tcW w:w="3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Свекла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73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57</w:t>
            </w:r>
          </w:p>
        </w:tc>
      </w:tr>
      <w:tr w:rsidR="000F3323" w:rsidRPr="000F3323" w:rsidTr="000F3323">
        <w:trPr>
          <w:trHeight w:val="618"/>
        </w:trPr>
        <w:tc>
          <w:tcPr>
            <w:tcW w:w="3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7</w:t>
            </w:r>
          </w:p>
        </w:tc>
      </w:tr>
      <w:tr w:rsidR="000F3323" w:rsidRPr="000F3323" w:rsidTr="000F3323">
        <w:trPr>
          <w:trHeight w:val="333"/>
        </w:trPr>
        <w:tc>
          <w:tcPr>
            <w:tcW w:w="33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Выход готового продукта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64</w:t>
            </w:r>
          </w:p>
        </w:tc>
      </w:tr>
    </w:tbl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0F3323" w:rsidRPr="000F3323" w:rsidRDefault="000F3323" w:rsidP="000F332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4. ТЕХНОЛОГИЧЕСКИЙ ПРОЦЕСС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Вареную свеклу очистить от кожуры, нашинковать мелкой соломкой или натереть на терке с крупными отверстиями. Свеклу, положить в неглубокую посуду, добавить по вкусу соли,  все хорошо перемешать с майонезом.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0F3323" w:rsidRPr="000F3323" w:rsidRDefault="000F3323" w:rsidP="000F332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lastRenderedPageBreak/>
        <w:t>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.3.2.1324-03, СанПин2.3.6.1079-01 Примечание: технологическая карта составлена на основании акта проработки.</w:t>
      </w:r>
    </w:p>
    <w:p w:rsidR="000F3323" w:rsidRPr="000F3323" w:rsidRDefault="000F3323" w:rsidP="000F332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Особенности оформления.</w:t>
      </w: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Салат подают в салатнике или в закусочной тарелке, выкладывают горкой. Можно украсить веточкой зелени.</w:t>
      </w:r>
    </w:p>
    <w:p w:rsidR="000F3323" w:rsidRPr="000F3323" w:rsidRDefault="000F3323" w:rsidP="000F332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Правила подачи.</w:t>
      </w: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Температура подачи  не выше 14* С.</w:t>
      </w:r>
    </w:p>
    <w:p w:rsidR="000F3323" w:rsidRPr="000F3323" w:rsidRDefault="000F3323" w:rsidP="000F332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Сроки реализации и хранения.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Салат должен быть выставлен в порционном виде в охлаждаемом прилавке-витрине и реализован в течение 30 мин.</w:t>
      </w:r>
    </w:p>
    <w:p w:rsidR="000F3323" w:rsidRPr="000F3323" w:rsidRDefault="000F3323" w:rsidP="000F332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Условия транспортирования</w:t>
      </w: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При транспортировке продукция должна сопровождаться удостоверением о качестве с указанием предприятия-изготовителя, нормативного документа, по которому вырабатывалась продукция, срока хранения, массы упаковочной единицы изделия, цены изделия.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0F3323" w:rsidRPr="000F3323" w:rsidRDefault="000F3323" w:rsidP="000F3323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0F3323" w:rsidRPr="000F3323" w:rsidRDefault="000F3323" w:rsidP="000F332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Внешний вид</w:t>
      </w: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 – мелко нарезанные продукты, заправлены 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сметаной</w:t>
      </w: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, выложены горкой.</w:t>
      </w:r>
    </w:p>
    <w:p w:rsidR="000F3323" w:rsidRPr="000F3323" w:rsidRDefault="000F3323" w:rsidP="000F332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Консистенция</w:t>
      </w: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: сочная.</w:t>
      </w:r>
    </w:p>
    <w:p w:rsidR="000F3323" w:rsidRPr="000F3323" w:rsidRDefault="000F3323" w:rsidP="000F332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Цвет</w:t>
      </w: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: розовый.</w:t>
      </w:r>
    </w:p>
    <w:p w:rsidR="000F3323" w:rsidRPr="000F3323" w:rsidRDefault="000F3323" w:rsidP="000F332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Вкус:</w:t>
      </w: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в меру соленый и острый.</w:t>
      </w:r>
    </w:p>
    <w:p w:rsidR="000F3323" w:rsidRPr="000F3323" w:rsidRDefault="000F3323" w:rsidP="000F332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Запах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: свеклы</w:t>
      </w:r>
      <w:proofErr w:type="gramStart"/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.</w:t>
      </w:r>
      <w:proofErr w:type="gramEnd"/>
    </w:p>
    <w:p w:rsidR="000F3323" w:rsidRP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0F3323" w:rsidRPr="000F3323" w:rsidRDefault="000F3323" w:rsidP="000F3323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пищевого состава и энергетической ценности блюда.</w:t>
      </w:r>
    </w:p>
    <w:tbl>
      <w:tblPr>
        <w:tblW w:w="5528" w:type="dxa"/>
        <w:tblInd w:w="93" w:type="dxa"/>
        <w:tblLook w:val="04A0"/>
      </w:tblPr>
      <w:tblGrid>
        <w:gridCol w:w="954"/>
        <w:gridCol w:w="830"/>
        <w:gridCol w:w="844"/>
        <w:gridCol w:w="1199"/>
        <w:gridCol w:w="1701"/>
      </w:tblGrid>
      <w:tr w:rsidR="000F3323" w:rsidRPr="000F3323" w:rsidTr="000F3323">
        <w:trPr>
          <w:trHeight w:val="1155"/>
        </w:trPr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FFFFFF"/>
                <w:lang w:eastAsia="ru-RU"/>
              </w:rPr>
              <w:t> </w:t>
            </w:r>
          </w:p>
        </w:tc>
        <w:tc>
          <w:tcPr>
            <w:tcW w:w="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Белки, </w:t>
            </w:r>
            <w:proofErr w:type="gramStart"/>
            <w:r w:rsidRPr="000F3323">
              <w:rPr>
                <w:rFonts w:ascii="inherit" w:eastAsia="Times New Roman" w:hAnsi="inherit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Жиры, </w:t>
            </w:r>
            <w:proofErr w:type="gramStart"/>
            <w:r w:rsidRPr="000F3323">
              <w:rPr>
                <w:rFonts w:ascii="inherit" w:eastAsia="Times New Roman" w:hAnsi="inherit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1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Углеводы, </w:t>
            </w:r>
            <w:proofErr w:type="gramStart"/>
            <w:r w:rsidRPr="000F3323">
              <w:rPr>
                <w:rFonts w:ascii="inherit" w:eastAsia="Times New Roman" w:hAnsi="inherit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Энергетическая ценность, </w:t>
            </w:r>
            <w:proofErr w:type="gramStart"/>
            <w:r w:rsidRPr="000F3323">
              <w:rPr>
                <w:rFonts w:ascii="inherit" w:eastAsia="Times New Roman" w:hAnsi="inherit" w:cs="Times New Roman"/>
                <w:color w:val="FFFFFF"/>
                <w:lang w:eastAsia="ru-RU"/>
              </w:rPr>
              <w:t>ккал</w:t>
            </w:r>
            <w:proofErr w:type="gramEnd"/>
          </w:p>
        </w:tc>
      </w:tr>
      <w:tr w:rsidR="000F3323" w:rsidRPr="000F3323" w:rsidTr="000F3323">
        <w:trPr>
          <w:trHeight w:val="585"/>
        </w:trPr>
        <w:tc>
          <w:tcPr>
            <w:tcW w:w="9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На 1 порцию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0,86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3,65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0F3323" w:rsidRPr="000F3323" w:rsidRDefault="000F3323" w:rsidP="000F3323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56,34</w:t>
            </w:r>
          </w:p>
        </w:tc>
      </w:tr>
    </w:tbl>
    <w:p w:rsidR="000F3323" w:rsidRDefault="000F3323" w:rsidP="000F332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0F3323" w:rsidRDefault="00263B6A" w:rsidP="000F3323">
      <w:pPr>
        <w:pStyle w:val="a6"/>
        <w:numPr>
          <w:ilvl w:val="0"/>
          <w:numId w:val="5"/>
        </w:num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Витаминно-минеральный состав</w:t>
      </w:r>
      <w:r w:rsidR="000F3323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</w:t>
      </w:r>
    </w:p>
    <w:tbl>
      <w:tblPr>
        <w:tblpPr w:leftFromText="180" w:rightFromText="180" w:vertAnchor="text" w:horzAnchor="page" w:tblpX="1048" w:tblpY="673"/>
        <w:tblOverlap w:val="never"/>
        <w:tblW w:w="9083" w:type="dxa"/>
        <w:tblLayout w:type="fixed"/>
        <w:tblLook w:val="04A0"/>
      </w:tblPr>
      <w:tblGrid>
        <w:gridCol w:w="2165"/>
        <w:gridCol w:w="1583"/>
        <w:gridCol w:w="874"/>
        <w:gridCol w:w="1728"/>
        <w:gridCol w:w="1154"/>
        <w:gridCol w:w="917"/>
        <w:gridCol w:w="662"/>
      </w:tblGrid>
      <w:tr w:rsidR="00263B6A" w:rsidRPr="000F3323" w:rsidTr="00263B6A">
        <w:trPr>
          <w:trHeight w:val="348"/>
        </w:trPr>
        <w:tc>
          <w:tcPr>
            <w:tcW w:w="6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FFFFFF"/>
                <w:lang w:eastAsia="ru-RU"/>
              </w:rPr>
              <w:t>Минер</w:t>
            </w:r>
            <w:proofErr w:type="gramStart"/>
            <w:r w:rsidRPr="000F3323">
              <w:rPr>
                <w:rFonts w:ascii="inherit" w:eastAsia="Times New Roman" w:hAnsi="inherit" w:cs="Times New Roman"/>
                <w:color w:val="FFFFFF"/>
                <w:lang w:eastAsia="ru-RU"/>
              </w:rPr>
              <w:t>.</w:t>
            </w:r>
            <w:proofErr w:type="gramEnd"/>
            <w:r w:rsidRPr="000F3323">
              <w:rPr>
                <w:rFonts w:ascii="inherit" w:eastAsia="Times New Roman" w:hAnsi="inherit" w:cs="Times New Roman"/>
                <w:color w:val="FFFFFF"/>
                <w:lang w:eastAsia="ru-RU"/>
              </w:rPr>
              <w:t xml:space="preserve"> </w:t>
            </w:r>
            <w:proofErr w:type="gramStart"/>
            <w:r w:rsidRPr="000F3323">
              <w:rPr>
                <w:rFonts w:ascii="inherit" w:eastAsia="Times New Roman" w:hAnsi="inherit" w:cs="Times New Roman"/>
                <w:color w:val="FFFFFF"/>
                <w:lang w:eastAsia="ru-RU"/>
              </w:rPr>
              <w:t>в</w:t>
            </w:r>
            <w:proofErr w:type="gramEnd"/>
            <w:r w:rsidRPr="000F3323">
              <w:rPr>
                <w:rFonts w:ascii="inherit" w:eastAsia="Times New Roman" w:hAnsi="inherit" w:cs="Times New Roman"/>
                <w:color w:val="FFFFFF"/>
                <w:lang w:eastAsia="ru-RU"/>
              </w:rPr>
              <w:t>ещества, мг</w:t>
            </w:r>
          </w:p>
        </w:tc>
        <w:tc>
          <w:tcPr>
            <w:tcW w:w="273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FFFFFF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FFFFFF"/>
                <w:lang w:eastAsia="ru-RU"/>
              </w:rPr>
              <w:t>Витамины, мг</w:t>
            </w:r>
          </w:p>
        </w:tc>
      </w:tr>
      <w:tr w:rsidR="00263B6A" w:rsidRPr="000F3323" w:rsidTr="00263B6A">
        <w:trPr>
          <w:trHeight w:val="629"/>
        </w:trPr>
        <w:tc>
          <w:tcPr>
            <w:tcW w:w="21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15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spellStart"/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8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ind w:right="526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proofErr w:type="gramStart"/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17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ind w:left="-462" w:right="33" w:firstLine="462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11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В</w:t>
            </w:r>
            <w:proofErr w:type="gramStart"/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С</w:t>
            </w:r>
          </w:p>
        </w:tc>
        <w:tc>
          <w:tcPr>
            <w:tcW w:w="6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А</w:t>
            </w:r>
          </w:p>
        </w:tc>
      </w:tr>
      <w:tr w:rsidR="00263B6A" w:rsidRPr="000F3323" w:rsidTr="00263B6A">
        <w:trPr>
          <w:trHeight w:val="331"/>
        </w:trPr>
        <w:tc>
          <w:tcPr>
            <w:tcW w:w="21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15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11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6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</w:tr>
      <w:tr w:rsidR="00263B6A" w:rsidRPr="000F3323" w:rsidTr="00263B6A">
        <w:trPr>
          <w:trHeight w:val="348"/>
        </w:trPr>
        <w:tc>
          <w:tcPr>
            <w:tcW w:w="21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15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8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11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9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  <w:tc>
          <w:tcPr>
            <w:tcW w:w="6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</w:p>
        </w:tc>
      </w:tr>
      <w:tr w:rsidR="00263B6A" w:rsidRPr="000F3323" w:rsidTr="00263B6A">
        <w:trPr>
          <w:trHeight w:val="348"/>
        </w:trPr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21,09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12,54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24,58</w:t>
            </w: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0,80</w:t>
            </w: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0,01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5,70</w:t>
            </w: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lang w:eastAsia="ru-RU"/>
              </w:rPr>
              <w:t>0,00</w:t>
            </w: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  <w:tr w:rsidR="00263B6A" w:rsidRPr="000F3323" w:rsidTr="00263B6A">
        <w:trPr>
          <w:trHeight w:val="348"/>
        </w:trPr>
        <w:tc>
          <w:tcPr>
            <w:tcW w:w="21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63B6A" w:rsidRPr="000F3323" w:rsidRDefault="00263B6A" w:rsidP="00263B6A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lang w:eastAsia="ru-RU"/>
              </w:rPr>
            </w:pPr>
            <w:r w:rsidRPr="000F3323">
              <w:rPr>
                <w:rFonts w:ascii="inherit" w:eastAsia="Times New Roman" w:hAnsi="inherit" w:cs="Times New Roman"/>
                <w:color w:val="000000"/>
                <w:lang w:eastAsia="ru-RU"/>
              </w:rPr>
              <w:t> </w:t>
            </w:r>
          </w:p>
        </w:tc>
      </w:tr>
    </w:tbl>
    <w:p w:rsidR="000F3323" w:rsidRPr="000F3323" w:rsidRDefault="000F3323" w:rsidP="000F3323">
      <w:pPr>
        <w:pStyle w:val="a6"/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  </w:t>
      </w:r>
    </w:p>
    <w:p w:rsidR="000F3323" w:rsidRPr="000F3323" w:rsidRDefault="000F3323" w:rsidP="000F3323">
      <w:pPr>
        <w:pStyle w:val="a6"/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br w:type="textWrapping" w:clear="all"/>
      </w:r>
    </w:p>
    <w:p w:rsidR="0070333C" w:rsidRDefault="0070333C">
      <w:pP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263B6A" w:rsidRDefault="00263B6A"/>
    <w:sectPr w:rsidR="00263B6A" w:rsidSect="00703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B4F16"/>
    <w:multiLevelType w:val="multilevel"/>
    <w:tmpl w:val="6C6006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604E6C"/>
    <w:multiLevelType w:val="multilevel"/>
    <w:tmpl w:val="856AB5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FF0B92"/>
    <w:multiLevelType w:val="multilevel"/>
    <w:tmpl w:val="3CBEB4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FE4C98"/>
    <w:multiLevelType w:val="multilevel"/>
    <w:tmpl w:val="4F5A8F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CD198A"/>
    <w:multiLevelType w:val="multilevel"/>
    <w:tmpl w:val="FA08B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323"/>
    <w:rsid w:val="000F3323"/>
    <w:rsid w:val="00263B6A"/>
    <w:rsid w:val="005447BA"/>
    <w:rsid w:val="0070333C"/>
    <w:rsid w:val="009E06EC"/>
    <w:rsid w:val="00C1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33C"/>
  </w:style>
  <w:style w:type="paragraph" w:styleId="1">
    <w:name w:val="heading 1"/>
    <w:basedOn w:val="a"/>
    <w:link w:val="10"/>
    <w:uiPriority w:val="9"/>
    <w:qFormat/>
    <w:rsid w:val="000F33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3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F3323"/>
    <w:rPr>
      <w:b/>
      <w:bCs/>
    </w:rPr>
  </w:style>
  <w:style w:type="paragraph" w:styleId="a4">
    <w:name w:val="Normal (Web)"/>
    <w:basedOn w:val="a"/>
    <w:uiPriority w:val="99"/>
    <w:semiHidden/>
    <w:unhideWhenUsed/>
    <w:rsid w:val="000F3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F3323"/>
    <w:rPr>
      <w:i/>
      <w:iCs/>
    </w:rPr>
  </w:style>
  <w:style w:type="paragraph" w:styleId="a6">
    <w:name w:val="List Paragraph"/>
    <w:basedOn w:val="a"/>
    <w:uiPriority w:val="34"/>
    <w:qFormat/>
    <w:rsid w:val="000F33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0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255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25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70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3</cp:revision>
  <dcterms:created xsi:type="dcterms:W3CDTF">2020-10-05T11:42:00Z</dcterms:created>
  <dcterms:modified xsi:type="dcterms:W3CDTF">2020-10-08T05:18:00Z</dcterms:modified>
</cp:coreProperties>
</file>