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79" w:rsidRPr="00BF4779" w:rsidRDefault="00BF4779" w:rsidP="00BF4779">
      <w:pPr>
        <w:shd w:val="clear" w:color="auto" w:fill="FFFFFF"/>
        <w:spacing w:after="22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BF477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Макаронные изделия отварные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</w:t>
      </w:r>
      <w:r w:rsidR="0041415A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10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</w:t>
      </w:r>
      <w:r w:rsidRPr="00BF477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Макаронные изделия отварные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Макаронные изделия отварные</w:t>
      </w:r>
      <w:proofErr w:type="gramStart"/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,</w:t>
      </w:r>
      <w:proofErr w:type="gramEnd"/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вырабатываемое объектом общественного питания.</w:t>
      </w:r>
    </w:p>
    <w:p w:rsidR="00BF4779" w:rsidRPr="00BF4779" w:rsidRDefault="00BF4779" w:rsidP="00BF477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BF4779" w:rsidRPr="00BF4779" w:rsidRDefault="00BF4779" w:rsidP="00BF4779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 </w:t>
      </w:r>
      <w:hyperlink r:id="rId5" w:history="1">
        <w:r w:rsidRPr="00BF4779">
          <w:rPr>
            <w:rFonts w:ascii="inherit" w:eastAsia="Times New Roman" w:hAnsi="inherit" w:cs="Times New Roman"/>
            <w:b/>
            <w:bCs/>
            <w:color w:val="3C90BE"/>
            <w:sz w:val="21"/>
            <w:lang w:eastAsia="ru-RU"/>
          </w:rPr>
          <w:t>действующих нормативных документов</w:t>
        </w:r>
      </w:hyperlink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Наименование сырья и полуфабрикатов \</w:t>
      </w:r>
      <w:proofErr w:type="spellStart"/>
      <w:r w:rsidRPr="00BF477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Брутто\</w:t>
      </w:r>
      <w:proofErr w:type="spellEnd"/>
      <w:r w:rsidRPr="00BF477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Нетто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Макаронные изделия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                                 </w:t>
      </w:r>
      <w:r w:rsidRPr="00BF477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 51,00\ 51,00</w:t>
      </w:r>
    </w:p>
    <w:p w:rsidR="00BF4779" w:rsidRPr="00BF4779" w:rsidRDefault="00BF4779" w:rsidP="00BF477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Масса отварных макаронных изделий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     </w:t>
      </w:r>
      <w:r w:rsidRPr="00BF477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 144,00</w:t>
      </w:r>
    </w:p>
    <w:p w:rsidR="00BF4779" w:rsidRPr="00BF4779" w:rsidRDefault="00BF4779" w:rsidP="00BF477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Масло сливочное несоленое 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                     </w:t>
      </w:r>
      <w:r w:rsidRPr="00BF477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6,75\ 6,75</w:t>
      </w:r>
    </w:p>
    <w:p w:rsidR="00BF4779" w:rsidRPr="00BF4779" w:rsidRDefault="00BF4779" w:rsidP="00BF477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Выход: 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                                                            </w:t>
      </w:r>
      <w:r w:rsidRPr="00BF4779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150 г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Длинные макаронные изделия разламывают на мелкие части.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Макаронные изделия варят в большом количестве кипящей подсоленной воды (на 1 кг макаронных изделий берут 6 л воды, 50 г соли).</w:t>
      </w: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br/>
        <w:t>Варят макароны 20-30 мин, лапшу — 20-25 мин, вермишель 10-12 мин.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Проверка на готовность — на разрезе не должно быть прослойки </w:t>
      </w:r>
      <w:proofErr w:type="spellStart"/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непроваренной</w:t>
      </w:r>
      <w:proofErr w:type="spellEnd"/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муки.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Макаронные изделия сохранили форму, увеличены в объеме в 3 раза, хорошо отделяются друг от друга.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Не допускаются переваривание и </w:t>
      </w:r>
      <w:proofErr w:type="spellStart"/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недоваривание</w:t>
      </w:r>
      <w:proofErr w:type="spellEnd"/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макаронных изделий, посторонние запахи.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Температура подачи 65 С.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6.2 Микробиологические и физико-химические показатели</w:t>
      </w:r>
      <w:proofErr w:type="gramStart"/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:</w:t>
      </w:r>
      <w:proofErr w:type="gramEnd"/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 микробиологическим и физико-химическим показателям данное блюдо соответствует требованиям технического регламента Таможенного союза «О безопасности пищевой продукции</w:t>
      </w:r>
      <w:proofErr w:type="gramStart"/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»(</w:t>
      </w:r>
      <w:proofErr w:type="gramEnd"/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ТР ТС 021/2011)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tbl>
      <w:tblPr>
        <w:tblpPr w:leftFromText="180" w:rightFromText="180" w:vertAnchor="text" w:horzAnchor="margin" w:tblpXSpec="center" w:tblpY="1176"/>
        <w:tblW w:w="10881" w:type="dxa"/>
        <w:tblLook w:val="04A0"/>
      </w:tblPr>
      <w:tblGrid>
        <w:gridCol w:w="902"/>
        <w:gridCol w:w="879"/>
        <w:gridCol w:w="885"/>
        <w:gridCol w:w="1289"/>
        <w:gridCol w:w="1126"/>
        <w:gridCol w:w="848"/>
        <w:gridCol w:w="861"/>
        <w:gridCol w:w="861"/>
        <w:gridCol w:w="827"/>
        <w:gridCol w:w="810"/>
        <w:gridCol w:w="827"/>
        <w:gridCol w:w="766"/>
      </w:tblGrid>
      <w:tr w:rsidR="00BF4779" w:rsidRPr="00BF4779" w:rsidTr="00BF4779">
        <w:trPr>
          <w:trHeight w:val="500"/>
        </w:trPr>
        <w:tc>
          <w:tcPr>
            <w:tcW w:w="90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F477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Выход, </w:t>
            </w:r>
            <w:proofErr w:type="gramStart"/>
            <w:r w:rsidRPr="00BF477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419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F477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26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F477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Минер</w:t>
            </w:r>
            <w:proofErr w:type="gramStart"/>
            <w:r w:rsidRPr="00BF477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proofErr w:type="gramEnd"/>
            <w:r w:rsidRPr="00BF477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</w:t>
            </w:r>
            <w:proofErr w:type="gramStart"/>
            <w:r w:rsidRPr="00BF477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</w:t>
            </w:r>
            <w:proofErr w:type="gramEnd"/>
            <w:r w:rsidRPr="00BF477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ещества, мг</w:t>
            </w:r>
          </w:p>
        </w:tc>
        <w:tc>
          <w:tcPr>
            <w:tcW w:w="316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BF477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Витамины, мг</w:t>
            </w:r>
          </w:p>
        </w:tc>
      </w:tr>
      <w:tr w:rsidR="00BF4779" w:rsidRPr="00BF4779" w:rsidTr="00BF4779">
        <w:trPr>
          <w:trHeight w:val="312"/>
        </w:trPr>
        <w:tc>
          <w:tcPr>
            <w:tcW w:w="90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F4779" w:rsidRPr="00BF4779" w:rsidRDefault="00BF4779" w:rsidP="00BF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Белки, </w:t>
            </w:r>
            <w:proofErr w:type="gramStart"/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89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Жиры, </w:t>
            </w:r>
            <w:proofErr w:type="gramStart"/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  <w:proofErr w:type="gramStart"/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</w:t>
            </w:r>
            <w:proofErr w:type="spellEnd"/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87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87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84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83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84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BF4779" w:rsidRPr="00BF4779" w:rsidTr="00BF4779">
        <w:trPr>
          <w:trHeight w:val="282"/>
        </w:trPr>
        <w:tc>
          <w:tcPr>
            <w:tcW w:w="90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F4779" w:rsidRPr="00BF4779" w:rsidRDefault="00BF4779" w:rsidP="00BF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F4779" w:rsidRPr="00BF4779" w:rsidRDefault="00BF4779" w:rsidP="00BF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F4779" w:rsidRPr="00BF4779" w:rsidRDefault="00BF4779" w:rsidP="00BF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F4779" w:rsidRPr="00BF4779" w:rsidRDefault="00BF4779" w:rsidP="00BF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ценность,</w:t>
            </w:r>
          </w:p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ккал</w:t>
            </w:r>
          </w:p>
        </w:tc>
        <w:tc>
          <w:tcPr>
            <w:tcW w:w="8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F4779" w:rsidRPr="00BF4779" w:rsidRDefault="00BF4779" w:rsidP="00BF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F4779" w:rsidRPr="00BF4779" w:rsidRDefault="00BF4779" w:rsidP="00BF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F4779" w:rsidRPr="00BF4779" w:rsidRDefault="00BF4779" w:rsidP="00BF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F4779" w:rsidRPr="00BF4779" w:rsidRDefault="00BF4779" w:rsidP="00BF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F4779" w:rsidRPr="00BF4779" w:rsidRDefault="00BF4779" w:rsidP="00BF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F4779" w:rsidRPr="00BF4779" w:rsidRDefault="00BF4779" w:rsidP="00BF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F4779" w:rsidRPr="00BF4779" w:rsidRDefault="00BF4779" w:rsidP="00BF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F4779" w:rsidRPr="00BF4779" w:rsidTr="00BF4779">
        <w:trPr>
          <w:trHeight w:val="327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5,52</w:t>
            </w: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26,45</w:t>
            </w: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F4779" w:rsidRPr="00BF4779" w:rsidRDefault="004522D2" w:rsidP="00452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132,50</w:t>
            </w:r>
            <w:r w:rsidR="00BF4779"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21,11</w:t>
            </w: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37,17</w:t>
            </w: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9F9F9"/>
            <w:vAlign w:val="bottom"/>
            <w:hideMark/>
          </w:tcPr>
          <w:p w:rsidR="00BF4779" w:rsidRPr="00BF4779" w:rsidRDefault="00BF4779" w:rsidP="00B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BF47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 </w:t>
            </w:r>
          </w:p>
        </w:tc>
      </w:tr>
    </w:tbl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BF4779" w:rsidRPr="00BF4779" w:rsidRDefault="00BF4779" w:rsidP="00BF4779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BF4779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Инженер-технолог: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О.Ф.Гончарова</w:t>
      </w:r>
    </w:p>
    <w:p w:rsidR="00A6606D" w:rsidRDefault="00A6606D"/>
    <w:sectPr w:rsidR="00A6606D" w:rsidSect="00A6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54E3"/>
    <w:multiLevelType w:val="multilevel"/>
    <w:tmpl w:val="A0404A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A16AA"/>
    <w:multiLevelType w:val="multilevel"/>
    <w:tmpl w:val="6F5478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56D9D"/>
    <w:multiLevelType w:val="multilevel"/>
    <w:tmpl w:val="AC385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E3620F"/>
    <w:multiLevelType w:val="multilevel"/>
    <w:tmpl w:val="2FB808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86421E"/>
    <w:multiLevelType w:val="multilevel"/>
    <w:tmpl w:val="5650B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779"/>
    <w:rsid w:val="0041415A"/>
    <w:rsid w:val="004522D2"/>
    <w:rsid w:val="00651DA1"/>
    <w:rsid w:val="00A6606D"/>
    <w:rsid w:val="00BF4779"/>
    <w:rsid w:val="00F6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6D"/>
  </w:style>
  <w:style w:type="paragraph" w:styleId="1">
    <w:name w:val="heading 1"/>
    <w:basedOn w:val="a"/>
    <w:link w:val="10"/>
    <w:uiPriority w:val="9"/>
    <w:qFormat/>
    <w:rsid w:val="00BF4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779"/>
    <w:rPr>
      <w:b/>
      <w:bCs/>
    </w:rPr>
  </w:style>
  <w:style w:type="character" w:styleId="a5">
    <w:name w:val="Emphasis"/>
    <w:basedOn w:val="a0"/>
    <w:uiPriority w:val="20"/>
    <w:qFormat/>
    <w:rsid w:val="00BF4779"/>
    <w:rPr>
      <w:i/>
      <w:iCs/>
    </w:rPr>
  </w:style>
  <w:style w:type="character" w:styleId="a6">
    <w:name w:val="Hyperlink"/>
    <w:basedOn w:val="a0"/>
    <w:uiPriority w:val="99"/>
    <w:semiHidden/>
    <w:unhideWhenUsed/>
    <w:rsid w:val="00BF47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khnolo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2151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5</cp:revision>
  <dcterms:created xsi:type="dcterms:W3CDTF">2020-10-06T09:36:00Z</dcterms:created>
  <dcterms:modified xsi:type="dcterms:W3CDTF">2020-10-18T13:39:00Z</dcterms:modified>
</cp:coreProperties>
</file>