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4B" w:rsidRPr="00C42B4B" w:rsidRDefault="00C42B4B" w:rsidP="00C42B4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 xml:space="preserve">Голубцы 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полуфабрикат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475FA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</w:t>
      </w:r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Голубцы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полуфабрикат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Голубцы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полуфабрикат </w:t>
      </w: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вырабатываемое объектом общественного питания.</w:t>
      </w:r>
    </w:p>
    <w:p w:rsidR="00C42B4B" w:rsidRPr="00C42B4B" w:rsidRDefault="00C42B4B" w:rsidP="00C42B4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C42B4B" w:rsidRPr="00C42B4B" w:rsidRDefault="00C42B4B" w:rsidP="00C42B4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330" w:type="dxa"/>
        <w:tblInd w:w="93" w:type="dxa"/>
        <w:tblLook w:val="04A0"/>
      </w:tblPr>
      <w:tblGrid>
        <w:gridCol w:w="4809"/>
        <w:gridCol w:w="1857"/>
        <w:gridCol w:w="1664"/>
      </w:tblGrid>
      <w:tr w:rsidR="00C42B4B" w:rsidRPr="00C42B4B" w:rsidTr="00C42B4B">
        <w:trPr>
          <w:trHeight w:val="333"/>
        </w:trPr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73BE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 сырья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E73BE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FFFFFF"/>
                <w:lang w:eastAsia="ru-RU"/>
              </w:rPr>
              <w:t>Расход сырья</w:t>
            </w:r>
          </w:p>
        </w:tc>
      </w:tr>
      <w:tr w:rsidR="00C42B4B" w:rsidRPr="00C42B4B" w:rsidTr="00C42B4B">
        <w:trPr>
          <w:trHeight w:val="350"/>
        </w:trPr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1 порция готовой продукции, </w:t>
            </w:r>
            <w:proofErr w:type="gramStart"/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</w:tr>
      <w:tr w:rsidR="00C42B4B" w:rsidRPr="00C42B4B" w:rsidTr="00C42B4B">
        <w:trPr>
          <w:trHeight w:val="634"/>
        </w:trPr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</w:t>
            </w:r>
          </w:p>
        </w:tc>
      </w:tr>
      <w:tr w:rsidR="00C42B4B" w:rsidRPr="00C42B4B" w:rsidTr="00C42B4B">
        <w:trPr>
          <w:trHeight w:val="63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Лист капусты белокочанной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</w:t>
            </w:r>
          </w:p>
        </w:tc>
      </w:tr>
      <w:tr w:rsidR="00C42B4B" w:rsidRPr="00C42B4B" w:rsidTr="00C42B4B">
        <w:trPr>
          <w:trHeight w:val="33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Говядина 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(фарш с рисом)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</w:tr>
      <w:tr w:rsidR="00C42B4B" w:rsidRPr="00C42B4B" w:rsidTr="00FF5496">
        <w:trPr>
          <w:trHeight w:val="33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Соль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1,5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1,5</w:t>
            </w:r>
          </w:p>
        </w:tc>
      </w:tr>
      <w:tr w:rsidR="00C42B4B" w:rsidRPr="00C42B4B" w:rsidTr="00FF5496">
        <w:trPr>
          <w:trHeight w:val="33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Выход готовой продукции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42B4B" w:rsidRPr="00C42B4B" w:rsidRDefault="00C42B4B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</w:tbl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Голубцы отваривают в кастрюле с добавлением воды и соли до готовности и подают в порционных тарелках с гарниром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C42B4B" w:rsidRDefault="00C42B4B" w:rsidP="00C42B4B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C42B4B" w:rsidRDefault="00C42B4B" w:rsidP="00C42B4B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C42B4B" w:rsidRDefault="00C42B4B" w:rsidP="00C42B4B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</w:pPr>
    </w:p>
    <w:p w:rsidR="00C42B4B" w:rsidRPr="00C42B4B" w:rsidRDefault="00C42B4B" w:rsidP="00C42B4B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lastRenderedPageBreak/>
        <w:t>ТРЕБОВАНИЯ К ОФОРМЛЕНИЮ, РЕАЛИЗАЦИИ И ХРАНЕНИЮ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Оптимальная температура подачи 65°С.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Внешний вид –</w:t>
      </w:r>
      <w:r w:rsidRPr="00C42B4B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капуста и лук нарезаны соломкой, сохранили форму нарезки, зерна риса целые;</w:t>
      </w:r>
    </w:p>
    <w:p w:rsidR="00C42B4B" w:rsidRPr="00C42B4B" w:rsidRDefault="00C42B4B" w:rsidP="00C42B4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proofErr w:type="gramStart"/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Цвет</w:t>
      </w:r>
      <w:r w:rsidRPr="00C42B4B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– </w:t>
      </w:r>
      <w:r w:rsidRPr="00C42B4B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характерный для входящих ингредиентов; мяса – серо-коричневый, капусты и лука – белый, риса – сероватый;</w:t>
      </w:r>
      <w:proofErr w:type="gramEnd"/>
    </w:p>
    <w:p w:rsidR="00C42B4B" w:rsidRPr="00C42B4B" w:rsidRDefault="00C42B4B" w:rsidP="00C42B4B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Вкус, запах –</w:t>
      </w:r>
      <w:r w:rsidRPr="00C42B4B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тушеной свежей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капусты, мяса, риса</w:t>
      </w:r>
      <w:proofErr w:type="gramStart"/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C42B4B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;</w:t>
      </w:r>
      <w:proofErr w:type="gramEnd"/>
    </w:p>
    <w:p w:rsidR="00C42B4B" w:rsidRPr="00C42B4B" w:rsidRDefault="00C42B4B" w:rsidP="00C42B4B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Консистенция</w:t>
      </w:r>
      <w:r w:rsidRPr="00C42B4B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</w:t>
      </w:r>
      <w:r w:rsidRPr="00C42B4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–</w:t>
      </w:r>
      <w:r w:rsidRPr="00C42B4B"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  <w:t> мягкая, сочная.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 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C42B4B" w:rsidRPr="00C42B4B" w:rsidRDefault="00C42B4B" w:rsidP="00C42B4B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 </w:t>
      </w:r>
    </w:p>
    <w:tbl>
      <w:tblPr>
        <w:tblW w:w="11516" w:type="dxa"/>
        <w:tblInd w:w="-1501" w:type="dxa"/>
        <w:tblLook w:val="04A0"/>
      </w:tblPr>
      <w:tblGrid>
        <w:gridCol w:w="1794"/>
        <w:gridCol w:w="1469"/>
        <w:gridCol w:w="1551"/>
        <w:gridCol w:w="2164"/>
        <w:gridCol w:w="674"/>
        <w:gridCol w:w="575"/>
        <w:gridCol w:w="521"/>
        <w:gridCol w:w="676"/>
        <w:gridCol w:w="687"/>
        <w:gridCol w:w="829"/>
        <w:gridCol w:w="576"/>
      </w:tblGrid>
      <w:tr w:rsidR="00281AA3" w:rsidRPr="00C42B4B" w:rsidTr="00281AA3">
        <w:trPr>
          <w:trHeight w:val="653"/>
        </w:trPr>
        <w:tc>
          <w:tcPr>
            <w:tcW w:w="5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Пищевые вещества, </w:t>
            </w:r>
            <w:proofErr w:type="gramStart"/>
            <w:r w:rsidRPr="00C42B4B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FFFFFF"/>
                <w:lang w:eastAsia="ru-RU"/>
              </w:rPr>
              <w:t>Энерг</w:t>
            </w:r>
            <w:proofErr w:type="gramStart"/>
            <w:r>
              <w:rPr>
                <w:rFonts w:ascii="inherit" w:eastAsia="Times New Roman" w:hAnsi="inherit" w:cs="Times New Roman"/>
                <w:color w:val="FFFFFF"/>
                <w:lang w:eastAsia="ru-RU"/>
              </w:rPr>
              <w:t>.ц</w:t>
            </w:r>
            <w:proofErr w:type="gramEnd"/>
            <w:r>
              <w:rPr>
                <w:rFonts w:ascii="inherit" w:eastAsia="Times New Roman" w:hAnsi="inherit" w:cs="Times New Roman"/>
                <w:color w:val="FFFFFF"/>
                <w:lang w:eastAsia="ru-RU"/>
              </w:rPr>
              <w:t>енность,ккал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  <w:tc>
          <w:tcPr>
            <w:tcW w:w="28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Минеральные вещества, мг</w:t>
            </w:r>
          </w:p>
        </w:tc>
      </w:tr>
      <w:tr w:rsidR="00281AA3" w:rsidRPr="00C42B4B" w:rsidTr="00281AA3">
        <w:trPr>
          <w:trHeight w:val="653"/>
        </w:trPr>
        <w:tc>
          <w:tcPr>
            <w:tcW w:w="1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Ж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У</w:t>
            </w:r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C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P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</w:tr>
      <w:tr w:rsidR="00281AA3" w:rsidRPr="00C42B4B" w:rsidTr="00281AA3">
        <w:trPr>
          <w:trHeight w:val="351"/>
        </w:trPr>
        <w:tc>
          <w:tcPr>
            <w:tcW w:w="1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13,5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3E3FB2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11,28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11,6</w:t>
            </w:r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AA3" w:rsidRDefault="000C603A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120</w:t>
            </w:r>
            <w:r w:rsidR="00281AA3">
              <w:rPr>
                <w:rFonts w:ascii="inherit" w:eastAsia="Times New Roman" w:hAnsi="inherit" w:cs="Times New Roman"/>
                <w:color w:val="000000"/>
                <w:lang w:eastAsia="ru-RU"/>
              </w:rPr>
              <w:t>,00</w:t>
            </w:r>
          </w:p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—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57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139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81AA3" w:rsidRPr="00C42B4B" w:rsidRDefault="00281AA3" w:rsidP="00C42B4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C42B4B">
              <w:rPr>
                <w:rFonts w:ascii="inherit" w:eastAsia="Times New Roman" w:hAnsi="inherit" w:cs="Times New Roman"/>
                <w:color w:val="000000"/>
                <w:lang w:eastAsia="ru-RU"/>
              </w:rPr>
              <w:t>3</w:t>
            </w:r>
          </w:p>
        </w:tc>
      </w:tr>
    </w:tbl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C42B4B" w:rsidRPr="00C42B4B" w:rsidRDefault="00C42B4B" w:rsidP="00C42B4B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C42B4B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</w:p>
    <w:p w:rsidR="00D34DBD" w:rsidRDefault="00D34DBD"/>
    <w:sectPr w:rsidR="00D34DBD" w:rsidSect="00D3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5FEF"/>
    <w:multiLevelType w:val="multilevel"/>
    <w:tmpl w:val="31C23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35FDF"/>
    <w:multiLevelType w:val="multilevel"/>
    <w:tmpl w:val="5EA692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20357"/>
    <w:multiLevelType w:val="multilevel"/>
    <w:tmpl w:val="B98EF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4292D"/>
    <w:multiLevelType w:val="multilevel"/>
    <w:tmpl w:val="8960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060F4"/>
    <w:multiLevelType w:val="multilevel"/>
    <w:tmpl w:val="6E80A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77DD0"/>
    <w:multiLevelType w:val="multilevel"/>
    <w:tmpl w:val="F6E43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7132A"/>
    <w:multiLevelType w:val="multilevel"/>
    <w:tmpl w:val="EB98CB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61690"/>
    <w:multiLevelType w:val="hybridMultilevel"/>
    <w:tmpl w:val="16924F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B4B"/>
    <w:rsid w:val="00084DA2"/>
    <w:rsid w:val="000A6D16"/>
    <w:rsid w:val="000C603A"/>
    <w:rsid w:val="00281AA3"/>
    <w:rsid w:val="003E3FB2"/>
    <w:rsid w:val="00475FA7"/>
    <w:rsid w:val="00AD6F19"/>
    <w:rsid w:val="00C42B4B"/>
    <w:rsid w:val="00D34DBD"/>
    <w:rsid w:val="00FB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D"/>
  </w:style>
  <w:style w:type="paragraph" w:styleId="1">
    <w:name w:val="heading 1"/>
    <w:basedOn w:val="a"/>
    <w:link w:val="10"/>
    <w:uiPriority w:val="9"/>
    <w:qFormat/>
    <w:rsid w:val="00C42B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B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42B4B"/>
    <w:rPr>
      <w:b/>
      <w:bCs/>
    </w:rPr>
  </w:style>
  <w:style w:type="paragraph" w:styleId="a4">
    <w:name w:val="Normal (Web)"/>
    <w:basedOn w:val="a"/>
    <w:uiPriority w:val="99"/>
    <w:unhideWhenUsed/>
    <w:rsid w:val="00C4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2B4B"/>
    <w:rPr>
      <w:i/>
      <w:iCs/>
    </w:rPr>
  </w:style>
  <w:style w:type="paragraph" w:styleId="a6">
    <w:name w:val="List Paragraph"/>
    <w:basedOn w:val="a"/>
    <w:uiPriority w:val="34"/>
    <w:qFormat/>
    <w:rsid w:val="00C42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1636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8</cp:revision>
  <dcterms:created xsi:type="dcterms:W3CDTF">2020-10-06T11:36:00Z</dcterms:created>
  <dcterms:modified xsi:type="dcterms:W3CDTF">2020-10-18T13:17:00Z</dcterms:modified>
</cp:coreProperties>
</file>