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44" w:rsidRPr="00CA313B" w:rsidRDefault="00B81744" w:rsidP="00B81744">
      <w:pPr>
        <w:spacing w:after="0" w:line="240" w:lineRule="auto"/>
        <w:jc w:val="center"/>
        <w:rPr>
          <w:b/>
          <w:color w:val="0070C0"/>
          <w:sz w:val="40"/>
          <w:u w:val="single"/>
        </w:rPr>
      </w:pPr>
      <w:r w:rsidRPr="00CA313B">
        <w:rPr>
          <w:b/>
          <w:color w:val="0070C0"/>
          <w:sz w:val="40"/>
          <w:u w:val="single"/>
        </w:rPr>
        <w:t>МУНИЦИПАЛЬНОЕ КАЗЁННОЕ ОБЩЕОБРАЗОВАТЕЛЬНОЕ УЧРЕЖДЕНИЕ «ОРТАТЮБИНСКАЯ СРЕДНЯЯ ОБЩЕОБРАЗОВАТЕЛЬНАЯ ШКОЛА»</w:t>
      </w:r>
    </w:p>
    <w:p w:rsidR="00B81744" w:rsidRDefault="00B81744" w:rsidP="00B81744">
      <w:pPr>
        <w:spacing w:after="0" w:line="240" w:lineRule="auto"/>
        <w:jc w:val="center"/>
        <w:rPr>
          <w:b/>
          <w:color w:val="0070C0"/>
          <w:sz w:val="40"/>
          <w:u w:val="single"/>
        </w:rPr>
      </w:pPr>
      <w:r w:rsidRPr="00CA313B">
        <w:rPr>
          <w:b/>
          <w:color w:val="0070C0"/>
          <w:sz w:val="40"/>
          <w:u w:val="single"/>
        </w:rPr>
        <w:t>НОГАЙСКИЙ РАЙОН СЕЛО ОРТАТЮБЕ</w:t>
      </w:r>
    </w:p>
    <w:p w:rsidR="00B81744" w:rsidRDefault="00B81744" w:rsidP="009149A3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24"/>
          <w:szCs w:val="27"/>
          <w:lang w:eastAsia="ru-RU"/>
        </w:rPr>
      </w:pPr>
    </w:p>
    <w:p w:rsidR="00B81744" w:rsidRDefault="00B81744" w:rsidP="009149A3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24"/>
          <w:szCs w:val="27"/>
          <w:lang w:eastAsia="ru-RU"/>
        </w:rPr>
      </w:pPr>
    </w:p>
    <w:p w:rsidR="00B81744" w:rsidRDefault="00B81744" w:rsidP="009149A3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24"/>
          <w:szCs w:val="27"/>
          <w:lang w:eastAsia="ru-RU"/>
        </w:rPr>
      </w:pPr>
    </w:p>
    <w:p w:rsidR="00B81744" w:rsidRDefault="00B81744" w:rsidP="009149A3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24"/>
          <w:szCs w:val="27"/>
          <w:lang w:eastAsia="ru-RU"/>
        </w:rPr>
      </w:pPr>
    </w:p>
    <w:p w:rsidR="00B81744" w:rsidRDefault="00B81744" w:rsidP="009149A3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24"/>
          <w:szCs w:val="27"/>
          <w:lang w:eastAsia="ru-RU"/>
        </w:rPr>
      </w:pPr>
    </w:p>
    <w:p w:rsidR="00B81744" w:rsidRPr="00B81744" w:rsidRDefault="009149A3" w:rsidP="00B81744">
      <w:pPr>
        <w:spacing w:after="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</w:pPr>
      <w:r w:rsidRPr="009149A3"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  <w:t xml:space="preserve">ПЛАН РАБОТЫ ШКОЛЬНОЙ БИБЛИОТЕКИ </w:t>
      </w:r>
    </w:p>
    <w:p w:rsidR="009149A3" w:rsidRDefault="008F63AF" w:rsidP="00B81744">
      <w:pPr>
        <w:spacing w:after="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</w:pPr>
      <w:r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  <w:t>НА 2018-2019</w:t>
      </w:r>
      <w:r w:rsidR="009149A3" w:rsidRPr="009149A3"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  <w:t xml:space="preserve"> </w:t>
      </w:r>
      <w:r w:rsidR="009149A3" w:rsidRPr="00B81744"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  <w:t>УЧЕБНЫЙ ГОД</w:t>
      </w:r>
    </w:p>
    <w:p w:rsidR="00B81744" w:rsidRDefault="00B81744" w:rsidP="00B81744">
      <w:pPr>
        <w:spacing w:after="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</w:pPr>
    </w:p>
    <w:p w:rsidR="00B81744" w:rsidRDefault="00B81744" w:rsidP="00B81744">
      <w:pPr>
        <w:spacing w:after="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FF0000"/>
          <w:kern w:val="36"/>
          <w:sz w:val="56"/>
          <w:szCs w:val="27"/>
          <w:lang w:eastAsia="ru-RU"/>
        </w:rPr>
      </w:pPr>
    </w:p>
    <w:p w:rsidR="00B81744" w:rsidRPr="00783FAD" w:rsidRDefault="00B81744" w:rsidP="00B81744">
      <w:pPr>
        <w:rPr>
          <w:color w:val="0070C0"/>
          <w:sz w:val="44"/>
        </w:rPr>
      </w:pPr>
      <w:r w:rsidRPr="00783FAD">
        <w:rPr>
          <w:color w:val="0070C0"/>
          <w:sz w:val="44"/>
        </w:rPr>
        <w:t>Библиотек</w:t>
      </w:r>
      <w:r w:rsidR="00783FAD">
        <w:rPr>
          <w:color w:val="0070C0"/>
          <w:sz w:val="44"/>
        </w:rPr>
        <w:t>арь МКОУ «Ортатюбинская СОШ»__________/</w:t>
      </w:r>
      <w:r w:rsidRPr="00783FAD">
        <w:rPr>
          <w:color w:val="0070C0"/>
          <w:sz w:val="44"/>
        </w:rPr>
        <w:t>Кулушова А.М.</w:t>
      </w:r>
      <w:r w:rsidR="00783FAD">
        <w:rPr>
          <w:color w:val="0070C0"/>
          <w:sz w:val="44"/>
        </w:rPr>
        <w:t>/</w:t>
      </w: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783FAD" w:rsidRDefault="00783FAD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</w:pP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  <w:t>Главная цель работы школьной библиотеки:</w:t>
      </w:r>
    </w:p>
    <w:p w:rsidR="009149A3" w:rsidRPr="009149A3" w:rsidRDefault="009149A3" w:rsidP="009149A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9149A3" w:rsidRPr="009149A3" w:rsidRDefault="009149A3" w:rsidP="009149A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содействие педагогическому коллективу в развитии и воспитании учащихся;</w:t>
      </w:r>
    </w:p>
    <w:p w:rsidR="009149A3" w:rsidRPr="009149A3" w:rsidRDefault="009149A3" w:rsidP="009149A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9149A3" w:rsidRPr="009149A3" w:rsidRDefault="009149A3" w:rsidP="009149A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9149A3" w:rsidRPr="009149A3" w:rsidRDefault="009149A3" w:rsidP="009149A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приобщение читателей к художественным традициям и внедрение новых форм культурно – досуговой деятельности;</w:t>
      </w:r>
    </w:p>
    <w:p w:rsidR="009149A3" w:rsidRPr="009149A3" w:rsidRDefault="009149A3" w:rsidP="009149A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  <w:t>Задачи школьной библиотеки: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Формирование библиотечного фонда в соответствии с образовательной программой.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Осуществление каталогизации и обработки— книг, учебников, журналов, картотеки учебников, запись и оформление вновь поступившей литературы, ведение документации.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Осуществление своевременного возврата выданных изданий в библиотеку.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Повышение использования работы Интернета педагогами.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Формирование у детей информационной культуры и культуры чтения.</w:t>
      </w:r>
    </w:p>
    <w:p w:rsidR="009149A3" w:rsidRPr="009149A3" w:rsidRDefault="009149A3" w:rsidP="009149A3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Воспитание патриотизма и любви к родному краю, его истории, к малой родине.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  <w:t>Основные функции школьной библиотеки:</w:t>
      </w:r>
    </w:p>
    <w:p w:rsidR="009149A3" w:rsidRPr="009149A3" w:rsidRDefault="009149A3" w:rsidP="009149A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u w:val="single"/>
          <w:bdr w:val="none" w:sz="0" w:space="0" w:color="auto" w:frame="1"/>
          <w:lang w:eastAsia="ru-RU"/>
        </w:rPr>
        <w:t>Информационная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— предоставление возможности использования информации вне зависимости от ее вида, формата и носителя.</w:t>
      </w:r>
    </w:p>
    <w:p w:rsidR="009149A3" w:rsidRPr="009149A3" w:rsidRDefault="009149A3" w:rsidP="009149A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u w:val="single"/>
          <w:bdr w:val="none" w:sz="0" w:space="0" w:color="auto" w:frame="1"/>
          <w:lang w:eastAsia="ru-RU"/>
        </w:rPr>
        <w:t>Воспитательная 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– способствует развитию чувства патриотизма по отношению к государству, своему краю и школе.</w:t>
      </w:r>
    </w:p>
    <w:p w:rsidR="009149A3" w:rsidRPr="009149A3" w:rsidRDefault="009149A3" w:rsidP="009149A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u w:val="single"/>
          <w:bdr w:val="none" w:sz="0" w:space="0" w:color="auto" w:frame="1"/>
          <w:lang w:eastAsia="ru-RU"/>
        </w:rPr>
        <w:t>Культурологическая 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9149A3" w:rsidRPr="009149A3" w:rsidRDefault="009149A3" w:rsidP="009149A3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u w:val="single"/>
          <w:bdr w:val="none" w:sz="0" w:space="0" w:color="auto" w:frame="1"/>
          <w:lang w:eastAsia="ru-RU"/>
        </w:rPr>
        <w:t>Образовательная 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color w:val="0070C0"/>
          <w:sz w:val="24"/>
          <w:u w:val="single"/>
          <w:bdr w:val="none" w:sz="0" w:space="0" w:color="auto" w:frame="1"/>
          <w:lang w:eastAsia="ru-RU"/>
        </w:rPr>
        <w:t>Направления деятельности библиотеки:</w:t>
      </w:r>
    </w:p>
    <w:p w:rsidR="009149A3" w:rsidRPr="009149A3" w:rsidRDefault="009149A3" w:rsidP="009149A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библиотечные уроки;</w:t>
      </w:r>
    </w:p>
    <w:p w:rsidR="009149A3" w:rsidRPr="009149A3" w:rsidRDefault="009149A3" w:rsidP="009149A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информационные и прочие обзоры литературы;</w:t>
      </w:r>
    </w:p>
    <w:p w:rsidR="009149A3" w:rsidRPr="009149A3" w:rsidRDefault="009149A3" w:rsidP="009149A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беседы о навыках работы с книгой;</w:t>
      </w:r>
    </w:p>
    <w:p w:rsidR="009149A3" w:rsidRPr="009149A3" w:rsidRDefault="009149A3" w:rsidP="009149A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подбор литературы для внеклассного чтения;</w:t>
      </w:r>
    </w:p>
    <w:p w:rsidR="009149A3" w:rsidRPr="009149A3" w:rsidRDefault="009149A3" w:rsidP="009149A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участие в краевых и городских конкурсах;</w:t>
      </w:r>
    </w:p>
    <w:p w:rsidR="009149A3" w:rsidRPr="009149A3" w:rsidRDefault="009149A3" w:rsidP="009149A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выполнение библиографических запросов;</w:t>
      </w:r>
    </w:p>
    <w:p w:rsidR="009149A3" w:rsidRDefault="009149A3" w:rsidP="009149A3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поддержка общешкольных мероприятий.</w:t>
      </w:r>
    </w:p>
    <w:p w:rsidR="00783FAD" w:rsidRDefault="00783FAD" w:rsidP="00783F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783FAD" w:rsidRDefault="00783FAD" w:rsidP="00783F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9149A3" w:rsidRPr="009149A3" w:rsidRDefault="009149A3" w:rsidP="009149A3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9149A3" w:rsidRPr="009149A3" w:rsidRDefault="009149A3" w:rsidP="00914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0070C0"/>
          <w:sz w:val="24"/>
          <w:bdr w:val="none" w:sz="0" w:space="0" w:color="auto" w:frame="1"/>
          <w:lang w:eastAsia="ru-RU"/>
        </w:rPr>
        <w:lastRenderedPageBreak/>
        <w:t>ФОРМИРОВАНИЕ ФОНДА БИБЛИОТЕКИ:</w:t>
      </w:r>
    </w:p>
    <w:p w:rsidR="009149A3" w:rsidRPr="009149A3" w:rsidRDefault="009149A3" w:rsidP="009149A3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color w:val="00B050"/>
          <w:sz w:val="24"/>
          <w:u w:val="single"/>
          <w:bdr w:val="none" w:sz="0" w:space="0" w:color="auto" w:frame="1"/>
          <w:lang w:eastAsia="ru-RU"/>
        </w:rPr>
        <w:t>Работа с библиотечным фондом учебной литературы.</w:t>
      </w:r>
    </w:p>
    <w:p w:rsidR="009149A3" w:rsidRPr="009149A3" w:rsidRDefault="009149A3" w:rsidP="009149A3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подведение итогов движения фонда.</w:t>
      </w:r>
    </w:p>
    <w:p w:rsidR="009149A3" w:rsidRPr="009149A3" w:rsidRDefault="009149A3" w:rsidP="009149A3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диагностика обеспеченности учащихся</w:t>
      </w:r>
    </w:p>
    <w:p w:rsidR="009149A3" w:rsidRPr="009149A3" w:rsidRDefault="009149A3" w:rsidP="009149A3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работа с перспективными библиографическими изданиями</w:t>
      </w:r>
    </w:p>
    <w:p w:rsidR="009149A3" w:rsidRPr="009149A3" w:rsidRDefault="009149A3" w:rsidP="009149A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прием и обработка поступивших учебников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оформление накладных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запись в книгу суммарного учета, штемпелевание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оформление карточки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составление отчетных документов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прием и выдача учебников по графику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оформление выставки «Знакомьтесь – новые учебники»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9149A3" w:rsidRPr="009149A3" w:rsidRDefault="009149A3" w:rsidP="009149A3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9149A3" w:rsidRPr="009149A3" w:rsidRDefault="009149A3" w:rsidP="009149A3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color w:val="00B050"/>
          <w:sz w:val="24"/>
          <w:u w:val="single"/>
          <w:bdr w:val="none" w:sz="0" w:space="0" w:color="auto" w:frame="1"/>
          <w:lang w:eastAsia="ru-RU"/>
        </w:rPr>
        <w:t>Работа с фондом художественной литературы</w:t>
      </w:r>
    </w:p>
    <w:p w:rsidR="009149A3" w:rsidRPr="009149A3" w:rsidRDefault="009149A3" w:rsidP="009149A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Обеспечение свободного доступа.</w:t>
      </w:r>
    </w:p>
    <w:p w:rsidR="009149A3" w:rsidRPr="009149A3" w:rsidRDefault="009149A3" w:rsidP="009149A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Выдача изданий читателям.</w:t>
      </w:r>
    </w:p>
    <w:p w:rsidR="009149A3" w:rsidRPr="009149A3" w:rsidRDefault="009149A3" w:rsidP="009149A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Соблюдение правильной расстановки фонда на стеллажах.</w:t>
      </w:r>
    </w:p>
    <w:p w:rsidR="009149A3" w:rsidRPr="009149A3" w:rsidRDefault="009149A3" w:rsidP="009149A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9149A3" w:rsidRPr="009149A3" w:rsidRDefault="009149A3" w:rsidP="009149A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Ведение работы по сохранности фонда.</w:t>
      </w:r>
    </w:p>
    <w:p w:rsidR="009149A3" w:rsidRPr="009149A3" w:rsidRDefault="009149A3" w:rsidP="009149A3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Создание и поддержание комфортных условий для работы читателей</w:t>
      </w:r>
    </w:p>
    <w:p w:rsidR="009149A3" w:rsidRPr="009149A3" w:rsidRDefault="009149A3" w:rsidP="00914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0070C0"/>
          <w:sz w:val="24"/>
          <w:bdr w:val="none" w:sz="0" w:space="0" w:color="auto" w:frame="1"/>
          <w:lang w:eastAsia="ru-RU"/>
        </w:rPr>
        <w:t>СПРАВОЧНО-БИБЛИОГРАФИЧЕСКАЯ РАБОТА:</w:t>
      </w:r>
    </w:p>
    <w:p w:rsidR="009149A3" w:rsidRPr="009149A3" w:rsidRDefault="009149A3" w:rsidP="009149A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Ознакомление пользователей с минимумом библиотечно-библиографических знаний.</w:t>
      </w:r>
    </w:p>
    <w:p w:rsidR="009149A3" w:rsidRPr="009149A3" w:rsidRDefault="009149A3" w:rsidP="009149A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Знакомство с правилами пользования библиотекой.</w:t>
      </w:r>
    </w:p>
    <w:p w:rsidR="009149A3" w:rsidRPr="009149A3" w:rsidRDefault="009149A3" w:rsidP="009149A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Знакомство с расстановкой фонда.</w:t>
      </w:r>
    </w:p>
    <w:p w:rsidR="009149A3" w:rsidRPr="009149A3" w:rsidRDefault="009149A3" w:rsidP="009149A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Ознакомление со структурой и оформлением книги.</w:t>
      </w:r>
    </w:p>
    <w:p w:rsidR="009149A3" w:rsidRPr="009149A3" w:rsidRDefault="009149A3" w:rsidP="009149A3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Овладение навыками работы со справочными изданиями.</w:t>
      </w:r>
    </w:p>
    <w:p w:rsidR="009149A3" w:rsidRPr="009149A3" w:rsidRDefault="009149A3" w:rsidP="00914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0070C0"/>
          <w:sz w:val="24"/>
          <w:bdr w:val="none" w:sz="0" w:space="0" w:color="auto" w:frame="1"/>
          <w:lang w:eastAsia="ru-RU"/>
        </w:rPr>
        <w:t>ВОСПИТАТЕЛЬНАЯ РАБОТА:</w:t>
      </w:r>
    </w:p>
    <w:p w:rsidR="009149A3" w:rsidRPr="009149A3" w:rsidRDefault="009149A3" w:rsidP="009149A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Формирование у школьников независимого библиотечного пользования.</w:t>
      </w:r>
    </w:p>
    <w:p w:rsidR="009149A3" w:rsidRPr="009149A3" w:rsidRDefault="009149A3" w:rsidP="009149A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Обучение носителями информации, поиску, отбору и критической оценки информации.</w:t>
      </w:r>
    </w:p>
    <w:p w:rsidR="009149A3" w:rsidRPr="009149A3" w:rsidRDefault="009149A3" w:rsidP="009149A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9149A3" w:rsidRPr="009149A3" w:rsidRDefault="009149A3" w:rsidP="009149A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Развивать и поддерживать в детях привычку и радость чтения и учения.</w:t>
      </w:r>
    </w:p>
    <w:p w:rsidR="009149A3" w:rsidRPr="009149A3" w:rsidRDefault="009149A3" w:rsidP="009149A3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Организация выставок, стендов, проведения культурно-массовой работы.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0070C0"/>
          <w:sz w:val="24"/>
          <w:bdr w:val="none" w:sz="0" w:space="0" w:color="auto" w:frame="1"/>
          <w:lang w:eastAsia="ru-RU"/>
        </w:rPr>
        <w:lastRenderedPageBreak/>
        <w:t>Индивидуальная работа при выдаче книг:</w:t>
      </w:r>
    </w:p>
    <w:p w:rsidR="009149A3" w:rsidRPr="009149A3" w:rsidRDefault="009149A3" w:rsidP="009149A3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рекомендательные беседы,</w:t>
      </w:r>
    </w:p>
    <w:p w:rsidR="009149A3" w:rsidRPr="009149A3" w:rsidRDefault="009149A3" w:rsidP="009149A3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беседа о прочитанном,</w:t>
      </w:r>
    </w:p>
    <w:p w:rsidR="009149A3" w:rsidRPr="009149A3" w:rsidRDefault="009149A3" w:rsidP="009149A3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беседа о новых поступлениях (книг, журналов, справочников), исследования читательских интересов пользователя.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t>Новые информационные технологии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 Использование возможности мультимедийной техники для продвижения книги и повышения интереса к чтению.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 </w:t>
      </w: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t>Реклама библиотеки</w:t>
      </w:r>
    </w:p>
    <w:p w:rsidR="009149A3" w:rsidRPr="009149A3" w:rsidRDefault="009149A3" w:rsidP="009149A3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Подбор цветовой композиции и оригинального стиля для оформления выставок, разделителей по мере проведения.</w:t>
      </w:r>
    </w:p>
    <w:p w:rsidR="009149A3" w:rsidRPr="009149A3" w:rsidRDefault="009149A3" w:rsidP="009149A3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Создание фирменного стиля, комфортной среды.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 </w:t>
      </w: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t>Профессиональное развитие работника библиотеки</w:t>
      </w:r>
    </w:p>
    <w:p w:rsidR="009149A3" w:rsidRPr="009149A3" w:rsidRDefault="009149A3" w:rsidP="009149A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Посещение семинаров, участие в конкурсах, присутствие на открытых мероприятиях.</w:t>
      </w:r>
    </w:p>
    <w:p w:rsidR="009149A3" w:rsidRPr="009149A3" w:rsidRDefault="009149A3" w:rsidP="009149A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Совершенствование традиционных и освоение новых библиотечных технологий.</w:t>
      </w:r>
    </w:p>
    <w:p w:rsidR="009149A3" w:rsidRPr="009149A3" w:rsidRDefault="009149A3" w:rsidP="009149A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Расширение ассортимента библиотечно-информационных услуг.</w:t>
      </w:r>
    </w:p>
    <w:p w:rsidR="009149A3" w:rsidRPr="009149A3" w:rsidRDefault="009149A3" w:rsidP="009149A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Повышение квалификации на курсах;</w:t>
      </w:r>
    </w:p>
    <w:p w:rsidR="009149A3" w:rsidRPr="009149A3" w:rsidRDefault="009149A3" w:rsidP="009149A3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Самообразование: чтение журналов «Школьная библиотека»,</w:t>
      </w:r>
      <w:r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«Библиотека», «Библиотека в школе», газеты;</w:t>
      </w:r>
    </w:p>
    <w:p w:rsidR="009149A3" w:rsidRPr="009149A3" w:rsidRDefault="009149A3" w:rsidP="009149A3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Взаимодействие с другими библиотеками.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t> </w:t>
      </w:r>
    </w:p>
    <w:p w:rsidR="009149A3" w:rsidRPr="009149A3" w:rsidRDefault="009149A3" w:rsidP="00914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0070C0"/>
          <w:sz w:val="24"/>
          <w:bdr w:val="none" w:sz="0" w:space="0" w:color="auto" w:frame="1"/>
          <w:lang w:eastAsia="ru-RU"/>
        </w:rPr>
        <w:t>Работа с библиотечным фондом</w:t>
      </w:r>
    </w:p>
    <w:tbl>
      <w:tblPr>
        <w:tblW w:w="147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639"/>
        <w:gridCol w:w="2410"/>
        <w:gridCol w:w="2126"/>
      </w:tblGrid>
      <w:tr w:rsidR="009149A3" w:rsidRPr="009149A3" w:rsidTr="009149A3"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color w:val="00B05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color w:val="00B050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color w:val="00B050"/>
                <w:bdr w:val="none" w:sz="0" w:space="0" w:color="auto" w:frame="1"/>
                <w:lang w:eastAsia="ru-RU"/>
              </w:rPr>
              <w:t>Сроки исполнения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color w:val="00B050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9149A3" w:rsidRPr="009149A3" w:rsidTr="009149A3">
        <w:trPr>
          <w:trHeight w:val="276"/>
        </w:trPr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9149A3"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Работа с Федера</w:t>
            </w:r>
            <w:r w:rsidR="008F63AF">
              <w:rPr>
                <w:rFonts w:ascii="Times New Roman" w:eastAsia="Times New Roman" w:hAnsi="Times New Roman" w:cs="Times New Roman"/>
                <w:lang w:eastAsia="ru-RU"/>
              </w:rPr>
              <w:t>льным перечнем учебников на 2018– 2019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г. Подготовка перечня учебников, планируемых к использованию в новом учебном году. Формирование общешкол</w:t>
            </w:r>
            <w:r w:rsidR="008F63AF">
              <w:rPr>
                <w:rFonts w:ascii="Times New Roman" w:eastAsia="Times New Roman" w:hAnsi="Times New Roman" w:cs="Times New Roman"/>
                <w:lang w:eastAsia="ru-RU"/>
              </w:rPr>
              <w:t>ьного заказа на учебники на 2018– 2019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Май, август, сентябрь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9149A3"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9149A3"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Прием и выдача учебников (по графику)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Май Август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9149A3"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9149A3"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Обеспечение сохранности:</w:t>
            </w:r>
          </w:p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Рейды по проверке учебников</w:t>
            </w:r>
          </w:p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Проверка учебного фонда</w:t>
            </w:r>
          </w:p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Ремонт книг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Библиотекарь, актив б-ки</w:t>
            </w:r>
          </w:p>
        </w:tc>
      </w:tr>
      <w:tr w:rsidR="009149A3" w:rsidRPr="009149A3" w:rsidTr="009149A3">
        <w:tc>
          <w:tcPr>
            <w:tcW w:w="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6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Санитарный день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914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Библиотекарь, актив б-ки</w:t>
            </w:r>
          </w:p>
        </w:tc>
      </w:tr>
    </w:tbl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t> </w:t>
      </w:r>
    </w:p>
    <w:p w:rsidR="009149A3" w:rsidRPr="009149A3" w:rsidRDefault="009149A3" w:rsidP="00216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B050"/>
          <w:sz w:val="24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00B050"/>
          <w:sz w:val="24"/>
          <w:bdr w:val="none" w:sz="0" w:space="0" w:color="auto" w:frame="1"/>
          <w:lang w:eastAsia="ru-RU"/>
        </w:rPr>
        <w:lastRenderedPageBreak/>
        <w:t>Пропаганда краеведческой литературы</w:t>
      </w:r>
    </w:p>
    <w:tbl>
      <w:tblPr>
        <w:tblW w:w="1469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0206"/>
        <w:gridCol w:w="2126"/>
        <w:gridCol w:w="1659"/>
      </w:tblGrid>
      <w:tr w:rsidR="00216DC2" w:rsidRPr="009149A3" w:rsidTr="00216DC2">
        <w:trPr>
          <w:trHeight w:val="315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Выставка «Край наш родной»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309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Библиотечный урок: «Милее края нет…»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174"/>
        </w:trPr>
        <w:tc>
          <w:tcPr>
            <w:tcW w:w="14695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6DC2" w:rsidRPr="009149A3" w:rsidRDefault="00216DC2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</w:tr>
      <w:tr w:rsidR="00216DC2" w:rsidRPr="009149A3" w:rsidTr="00216DC2">
        <w:trPr>
          <w:trHeight w:val="486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Создание и поддержание комфортных</w:t>
            </w:r>
            <w:r w:rsidR="00216DC2"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для работы читателей, обслуживание их на абонементе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 w:rsidR="00216DC2"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349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315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295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Беседы о прочитанных книгах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459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285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165"/>
        </w:trPr>
        <w:tc>
          <w:tcPr>
            <w:tcW w:w="14695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6DC2" w:rsidRPr="009149A3" w:rsidRDefault="00216DC2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Работа с педагогическим коллективом</w:t>
            </w:r>
          </w:p>
        </w:tc>
      </w:tr>
      <w:tr w:rsidR="00216DC2" w:rsidRPr="009149A3" w:rsidTr="00216DC2">
        <w:trPr>
          <w:trHeight w:val="371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181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265"/>
        </w:trPr>
        <w:tc>
          <w:tcPr>
            <w:tcW w:w="14695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6DC2" w:rsidRPr="009149A3" w:rsidRDefault="00216DC2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Создание фирменного стиля:</w:t>
            </w:r>
          </w:p>
        </w:tc>
      </w:tr>
      <w:tr w:rsidR="00216DC2" w:rsidRPr="009149A3" w:rsidTr="00216DC2">
        <w:trPr>
          <w:trHeight w:val="309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Эстетическое оформление библиотеки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323"/>
        </w:trPr>
        <w:tc>
          <w:tcPr>
            <w:tcW w:w="14695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16DC2" w:rsidRPr="009149A3" w:rsidRDefault="00216DC2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Реклама о деятельности библиотеки</w:t>
            </w:r>
          </w:p>
        </w:tc>
      </w:tr>
      <w:tr w:rsidR="00216DC2" w:rsidRPr="009149A3" w:rsidTr="00216DC2">
        <w:trPr>
          <w:trHeight w:val="444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Наглядная (информационные объявления о выставках и мероприятиях, проводимых библиотекой)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216DC2">
        <w:trPr>
          <w:trHeight w:val="284"/>
        </w:trPr>
        <w:tc>
          <w:tcPr>
            <w:tcW w:w="7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02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216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</w:tbl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lastRenderedPageBreak/>
        <w:t> </w:t>
      </w: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t>Профессиональное развитие работников библиотеки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0144"/>
        <w:gridCol w:w="2099"/>
        <w:gridCol w:w="1728"/>
      </w:tblGrid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8F63AF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работы библиотеки за 2017- 2018</w:t>
            </w:r>
            <w:r w:rsidR="009149A3" w:rsidRPr="009149A3">
              <w:rPr>
                <w:rFonts w:ascii="Times New Roman" w:eastAsia="Times New Roman" w:hAnsi="Times New Roman" w:cs="Times New Roman"/>
                <w:lang w:eastAsia="ru-RU"/>
              </w:rPr>
              <w:t>учебный год.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Май-июнь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8F63AF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 работы библиотеки на 2018-2019</w:t>
            </w:r>
            <w:r w:rsidR="009149A3"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Участие в районном МО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 освоение новых библиотечных технологий.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Приказы, письма, инструкции о библиотечном деле.</w:t>
            </w:r>
            <w:r w:rsidR="00216D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Использование электронных носителей.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149A3" w:rsidRPr="009149A3" w:rsidTr="00216DC2">
        <w:tc>
          <w:tcPr>
            <w:tcW w:w="7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01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Взаимодействие с библиотеками района.</w:t>
            </w:r>
          </w:p>
        </w:tc>
        <w:tc>
          <w:tcPr>
            <w:tcW w:w="20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</w:tbl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t> </w:t>
      </w: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216DC2" w:rsidRDefault="00216DC2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</w:pPr>
    </w:p>
    <w:p w:rsidR="009149A3" w:rsidRPr="009149A3" w:rsidRDefault="009149A3" w:rsidP="00914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b/>
          <w:bCs/>
          <w:color w:val="373737"/>
          <w:bdr w:val="none" w:sz="0" w:space="0" w:color="auto" w:frame="1"/>
          <w:lang w:eastAsia="ru-RU"/>
        </w:rPr>
        <w:lastRenderedPageBreak/>
        <w:t>Работа с читателями</w:t>
      </w: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9765"/>
        <w:gridCol w:w="2038"/>
        <w:gridCol w:w="1789"/>
      </w:tblGrid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Срок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исполнения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914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Обслуживание читателей на абонементе.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Беседы со школьниками о прочитанном.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Выставка одной книги по творчеству детских писателей и поэтов.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«Десять любимых книг» - популярные издания (выставка)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Выставка одной книги «Это новинка»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Один раз в месяц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Оформление и периодическое обновление читательского уголка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149A3" w:rsidRPr="009149A3" w:rsidTr="00216DC2">
        <w:tc>
          <w:tcPr>
            <w:tcW w:w="1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9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Подготовка рекомендаций для читателей – школьников в соответствии с возрастными категориями.</w:t>
            </w:r>
          </w:p>
        </w:tc>
        <w:tc>
          <w:tcPr>
            <w:tcW w:w="20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49A3" w:rsidRPr="009149A3" w:rsidRDefault="009149A3" w:rsidP="00216D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</w:tbl>
    <w:p w:rsidR="009149A3" w:rsidRDefault="009149A3" w:rsidP="009149A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9149A3">
        <w:rPr>
          <w:rFonts w:ascii="Times New Roman" w:eastAsia="Times New Roman" w:hAnsi="Times New Roman" w:cs="Times New Roman"/>
          <w:color w:val="373737"/>
          <w:lang w:eastAsia="ru-RU"/>
        </w:rPr>
        <w:t> </w:t>
      </w:r>
    </w:p>
    <w:p w:rsidR="00216DC2" w:rsidRDefault="00216DC2" w:rsidP="009149A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216DC2" w:rsidRDefault="00216DC2" w:rsidP="009149A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216DC2" w:rsidRDefault="00216DC2" w:rsidP="009149A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216DC2" w:rsidRDefault="00216DC2" w:rsidP="009149A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p w:rsidR="00216DC2" w:rsidRPr="009149A3" w:rsidRDefault="00216DC2" w:rsidP="009149A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9542"/>
        <w:gridCol w:w="1984"/>
        <w:gridCol w:w="2693"/>
      </w:tblGrid>
      <w:tr w:rsidR="009149A3" w:rsidRPr="009149A3" w:rsidTr="00B81744">
        <w:trPr>
          <w:trHeight w:val="293"/>
        </w:trPr>
        <w:tc>
          <w:tcPr>
            <w:tcW w:w="1473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lastRenderedPageBreak/>
              <w:t>Массовая работа</w:t>
            </w:r>
          </w:p>
        </w:tc>
      </w:tr>
      <w:tr w:rsidR="00216DC2" w:rsidRPr="009149A3" w:rsidTr="00B81744">
        <w:trPr>
          <w:trHeight w:val="130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Праздник Осени в начальной школе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216DC2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9149A3" w:rsidRPr="009149A3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368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Оформление и обзор книжной выставки «К</w:t>
            </w:r>
            <w:r w:rsidR="008F63AF">
              <w:rPr>
                <w:rFonts w:ascii="Times New Roman" w:eastAsia="Times New Roman" w:hAnsi="Times New Roman" w:cs="Times New Roman"/>
                <w:lang w:eastAsia="ru-RU"/>
              </w:rPr>
              <w:t>ниги – юбиляры  2018-2019</w:t>
            </w:r>
            <w:r w:rsidR="00B81744">
              <w:rPr>
                <w:rFonts w:ascii="Times New Roman" w:eastAsia="Times New Roman" w:hAnsi="Times New Roman" w:cs="Times New Roman"/>
                <w:lang w:eastAsia="ru-RU"/>
              </w:rPr>
              <w:t xml:space="preserve"> года»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Сентябрь-май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346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Конкурс стихов про маму. Ко дню матери.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Библиотекарь,</w:t>
            </w:r>
            <w:r w:rsidR="00B81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кл. рук</w:t>
            </w:r>
          </w:p>
        </w:tc>
      </w:tr>
      <w:tr w:rsidR="00216DC2" w:rsidRPr="009149A3" w:rsidTr="00B81744">
        <w:trPr>
          <w:trHeight w:val="221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8F63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«Моим </w:t>
            </w:r>
            <w:proofErr w:type="gramStart"/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стихам</w:t>
            </w:r>
            <w:proofErr w:type="gramEnd"/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написанным так рано….» Выставка к</w:t>
            </w:r>
            <w:r w:rsidR="008F63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63AF">
              <w:rPr>
                <w:rFonts w:ascii="Times New Roman" w:eastAsia="Times New Roman" w:hAnsi="Times New Roman" w:cs="Times New Roman"/>
                <w:lang w:eastAsia="ru-RU"/>
              </w:rPr>
              <w:t>дню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рождения М. Цветаевой.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271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8F63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– беседа Г.Б. </w:t>
            </w:r>
            <w:proofErr w:type="spellStart"/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Остера</w:t>
            </w:r>
            <w:proofErr w:type="spellEnd"/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(начальная школа)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307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солдата. Урок-беседа для 8-9 классов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3 декабря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Библиотекарь, учителя</w:t>
            </w:r>
          </w:p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истории и литературы</w:t>
            </w:r>
          </w:p>
        </w:tc>
      </w:tr>
      <w:tr w:rsidR="00216DC2" w:rsidRPr="009149A3" w:rsidTr="00B81744">
        <w:trPr>
          <w:trHeight w:val="404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Конкурс на самую оригинальную новогоднюю открытку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1-25 декабря 2016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Библиотекарь,</w:t>
            </w:r>
          </w:p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кл. руководители</w:t>
            </w:r>
          </w:p>
        </w:tc>
      </w:tr>
      <w:tr w:rsidR="00216DC2" w:rsidRPr="009149A3" w:rsidTr="00B81744">
        <w:trPr>
          <w:trHeight w:val="185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Викторина «В гостях у русской народной сказки»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469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Посвящение в читатели. Цикл библиотечных уроков «Библиотека, книжка, я — вместе верные друзья» - для 1 класса.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Библиотекарь, </w:t>
            </w:r>
            <w:proofErr w:type="spellStart"/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кл.рук</w:t>
            </w:r>
            <w:proofErr w:type="spellEnd"/>
          </w:p>
        </w:tc>
      </w:tr>
      <w:tr w:rsidR="00216DC2" w:rsidRPr="009149A3" w:rsidTr="00B81744">
        <w:trPr>
          <w:trHeight w:val="204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Конкурс рисунков «Защитники Отечества».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Библиотекарь,</w:t>
            </w:r>
            <w:r w:rsidR="00B81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кл. рук</w:t>
            </w:r>
          </w:p>
        </w:tc>
      </w:tr>
      <w:tr w:rsidR="00216DC2" w:rsidRPr="009149A3" w:rsidTr="00B81744">
        <w:trPr>
          <w:trHeight w:val="264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Книжная выставка «Милая, добрая, нежная…», посвященная празднику 8 марта.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68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Библиотечный урок «Знаменитые женщины России».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260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Книжкина</w:t>
            </w:r>
            <w:proofErr w:type="spellEnd"/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неделя.</w:t>
            </w:r>
            <w:r w:rsidR="00B81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День космонавтики «А звезды все ближе».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242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8F63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Презентация:</w:t>
            </w:r>
            <w:r w:rsidR="00B81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«Играем Островского</w:t>
            </w:r>
            <w:r w:rsidR="008F63A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 xml:space="preserve"> 8-10 классы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Библиотекарь,</w:t>
            </w:r>
            <w:r w:rsidR="00B81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кл. рук</w:t>
            </w:r>
          </w:p>
        </w:tc>
      </w:tr>
      <w:tr w:rsidR="00216DC2" w:rsidRPr="009149A3" w:rsidTr="00B81744">
        <w:trPr>
          <w:trHeight w:val="21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Конкурс чтецов «Стихи о войне».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45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Выставка-обзор «Детям о войне».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216DC2" w:rsidRPr="009149A3" w:rsidTr="00B81744">
        <w:trPr>
          <w:trHeight w:val="194"/>
        </w:trPr>
        <w:tc>
          <w:tcPr>
            <w:tcW w:w="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Прием учебников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49A3" w:rsidRPr="009149A3" w:rsidRDefault="009149A3" w:rsidP="00B817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9A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</w:tbl>
    <w:p w:rsidR="00F22438" w:rsidRPr="008F63AF" w:rsidRDefault="00F22438" w:rsidP="008F63A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bookmarkStart w:id="0" w:name="_GoBack"/>
      <w:bookmarkEnd w:id="0"/>
    </w:p>
    <w:sectPr w:rsidR="00F22438" w:rsidRPr="008F63AF" w:rsidSect="009149A3">
      <w:pgSz w:w="16838" w:h="11906" w:orient="landscape"/>
      <w:pgMar w:top="851" w:right="851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1DC"/>
    <w:multiLevelType w:val="multilevel"/>
    <w:tmpl w:val="0E12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F2D22"/>
    <w:multiLevelType w:val="hybridMultilevel"/>
    <w:tmpl w:val="5104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634D"/>
    <w:multiLevelType w:val="multilevel"/>
    <w:tmpl w:val="B39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D26E3"/>
    <w:multiLevelType w:val="multilevel"/>
    <w:tmpl w:val="FFD8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131D6"/>
    <w:multiLevelType w:val="multilevel"/>
    <w:tmpl w:val="19A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263A7"/>
    <w:multiLevelType w:val="multilevel"/>
    <w:tmpl w:val="B38A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16FA9"/>
    <w:multiLevelType w:val="multilevel"/>
    <w:tmpl w:val="EC8EB5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A3EFC"/>
    <w:multiLevelType w:val="hybridMultilevel"/>
    <w:tmpl w:val="328A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7159B"/>
    <w:multiLevelType w:val="multilevel"/>
    <w:tmpl w:val="0C5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56202"/>
    <w:multiLevelType w:val="multilevel"/>
    <w:tmpl w:val="6D34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00A07"/>
    <w:multiLevelType w:val="multilevel"/>
    <w:tmpl w:val="D92C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316AE8"/>
    <w:multiLevelType w:val="multilevel"/>
    <w:tmpl w:val="23C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97F76"/>
    <w:multiLevelType w:val="multilevel"/>
    <w:tmpl w:val="6374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10602C"/>
    <w:multiLevelType w:val="multilevel"/>
    <w:tmpl w:val="9F2E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93B5D"/>
    <w:multiLevelType w:val="hybridMultilevel"/>
    <w:tmpl w:val="5FE4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B6170"/>
    <w:multiLevelType w:val="hybridMultilevel"/>
    <w:tmpl w:val="AC30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404E2"/>
    <w:multiLevelType w:val="hybridMultilevel"/>
    <w:tmpl w:val="02442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D656F"/>
    <w:multiLevelType w:val="hybridMultilevel"/>
    <w:tmpl w:val="1B063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25C66"/>
    <w:multiLevelType w:val="multilevel"/>
    <w:tmpl w:val="E740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4F37D2"/>
    <w:multiLevelType w:val="multilevel"/>
    <w:tmpl w:val="7F149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D35B3C"/>
    <w:multiLevelType w:val="hybridMultilevel"/>
    <w:tmpl w:val="6BE6B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C3154"/>
    <w:multiLevelType w:val="hybridMultilevel"/>
    <w:tmpl w:val="48DE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18"/>
  </w:num>
  <w:num w:numId="14">
    <w:abstractNumId w:val="6"/>
  </w:num>
  <w:num w:numId="15">
    <w:abstractNumId w:val="16"/>
  </w:num>
  <w:num w:numId="16">
    <w:abstractNumId w:val="14"/>
  </w:num>
  <w:num w:numId="17">
    <w:abstractNumId w:val="7"/>
  </w:num>
  <w:num w:numId="18">
    <w:abstractNumId w:val="17"/>
  </w:num>
  <w:num w:numId="19">
    <w:abstractNumId w:val="15"/>
  </w:num>
  <w:num w:numId="20">
    <w:abstractNumId w:val="20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A3"/>
    <w:rsid w:val="00216DC2"/>
    <w:rsid w:val="00783FAD"/>
    <w:rsid w:val="008F63AF"/>
    <w:rsid w:val="009149A3"/>
    <w:rsid w:val="00B81744"/>
    <w:rsid w:val="00F2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9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8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Мавлизат</cp:lastModifiedBy>
  <cp:revision>3</cp:revision>
  <dcterms:created xsi:type="dcterms:W3CDTF">2017-10-16T07:02:00Z</dcterms:created>
  <dcterms:modified xsi:type="dcterms:W3CDTF">2019-03-14T19:59:00Z</dcterms:modified>
</cp:coreProperties>
</file>